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B008" w14:textId="77777777" w:rsidR="007D4269" w:rsidRPr="007D4269" w:rsidRDefault="007D4269">
      <w:pPr>
        <w:rPr>
          <w:b/>
        </w:rPr>
      </w:pPr>
    </w:p>
    <w:p w14:paraId="7E18DA2F" w14:textId="034F9DAA" w:rsidR="00F3658D" w:rsidRPr="00F3658D" w:rsidRDefault="00F3658D" w:rsidP="00F3658D">
      <w:pPr>
        <w:rPr>
          <w:rFonts w:ascii="Roboto" w:hAnsi="Roboto"/>
        </w:rPr>
      </w:pPr>
      <w:r w:rsidRPr="00F3658D">
        <w:rPr>
          <w:rFonts w:ascii="Roboto" w:hAnsi="Roboto"/>
        </w:rPr>
        <w:t xml:space="preserve">Many institutions of higher education have offices or individuals dedicated to working with faculty and staff on community engagement strategies. Frequently, there are also offices of innovation and entrepreneurship, with people whose work focuses on developing relationships with industry, entrepreneurs, and other external stakeholders. </w:t>
      </w:r>
    </w:p>
    <w:p w14:paraId="1A77296C" w14:textId="77777777" w:rsidR="00F3658D" w:rsidRPr="00F3658D" w:rsidRDefault="00F3658D" w:rsidP="00F3658D">
      <w:pPr>
        <w:rPr>
          <w:rFonts w:ascii="Roboto" w:hAnsi="Roboto"/>
        </w:rPr>
      </w:pPr>
    </w:p>
    <w:p w14:paraId="687CE0E2" w14:textId="77777777" w:rsidR="00F3658D" w:rsidRPr="00F3658D" w:rsidRDefault="00F3658D" w:rsidP="00F3658D">
      <w:pPr>
        <w:rPr>
          <w:rFonts w:ascii="Roboto" w:hAnsi="Roboto"/>
        </w:rPr>
      </w:pPr>
      <w:r w:rsidRPr="00F3658D">
        <w:rPr>
          <w:rFonts w:ascii="Roboto" w:hAnsi="Roboto"/>
        </w:rPr>
        <w:t xml:space="preserve">Professionals working in these roles focused on external engagement have often developed partnership principles to guide their work, and as a resource for colleagues at the university. This conversation guide is focused on helping you and your ecosystem partners consider what principles might be helpful for guiding partnership development in your ecosystem. </w:t>
      </w:r>
    </w:p>
    <w:p w14:paraId="19CC3757" w14:textId="77777777" w:rsidR="00F3658D" w:rsidRPr="00F3658D" w:rsidRDefault="00F3658D" w:rsidP="00F3658D">
      <w:pPr>
        <w:rPr>
          <w:rFonts w:ascii="Roboto" w:hAnsi="Roboto"/>
        </w:rPr>
      </w:pPr>
    </w:p>
    <w:p w14:paraId="00000006" w14:textId="59961DE7" w:rsidR="005C6689" w:rsidRPr="007D4269" w:rsidRDefault="00CA6EEB">
      <w:pPr>
        <w:rPr>
          <w:rFonts w:ascii="Roboto" w:hAnsi="Roboto"/>
          <w:b/>
        </w:rPr>
      </w:pPr>
      <w:r>
        <w:rPr>
          <w:rFonts w:ascii="Roboto" w:hAnsi="Roboto"/>
          <w:noProof/>
          <w:color w:val="000000"/>
        </w:rPr>
        <mc:AlternateContent>
          <mc:Choice Requires="wps">
            <w:drawing>
              <wp:anchor distT="0" distB="0" distL="114300" distR="114300" simplePos="0" relativeHeight="251659264" behindDoc="0" locked="0" layoutInCell="1" allowOverlap="1" wp14:anchorId="2E06F41E" wp14:editId="6538D939">
                <wp:simplePos x="0" y="0"/>
                <wp:positionH relativeFrom="column">
                  <wp:posOffset>4253658</wp:posOffset>
                </wp:positionH>
                <wp:positionV relativeFrom="paragraph">
                  <wp:posOffset>145415</wp:posOffset>
                </wp:positionV>
                <wp:extent cx="2466340" cy="2519680"/>
                <wp:effectExtent l="25400" t="25400" r="99060" b="96520"/>
                <wp:wrapSquare wrapText="bothSides"/>
                <wp:docPr id="1889837834" name="Text Box 6"/>
                <wp:cNvGraphicFramePr/>
                <a:graphic xmlns:a="http://schemas.openxmlformats.org/drawingml/2006/main">
                  <a:graphicData uri="http://schemas.microsoft.com/office/word/2010/wordprocessingShape">
                    <wps:wsp>
                      <wps:cNvSpPr txBox="1"/>
                      <wps:spPr>
                        <a:xfrm>
                          <a:off x="0" y="0"/>
                          <a:ext cx="2466340" cy="2519680"/>
                        </a:xfrm>
                        <a:prstGeom prst="rect">
                          <a:avLst/>
                        </a:prstGeom>
                        <a:solidFill>
                          <a:srgbClr val="C2EDED"/>
                        </a:solidFill>
                        <a:ln w="6350">
                          <a:solidFill>
                            <a:prstClr val="black"/>
                          </a:solidFill>
                        </a:ln>
                        <a:effectLst>
                          <a:outerShdw blurRad="50800" dist="38100" dir="2700000" algn="tl" rotWithShape="0">
                            <a:prstClr val="black">
                              <a:alpha val="40000"/>
                            </a:prstClr>
                          </a:outerShdw>
                        </a:effectLst>
                      </wps:spPr>
                      <wps:txbx>
                        <w:txbxContent>
                          <w:p w14:paraId="1D8BE045" w14:textId="178A0558" w:rsidR="007A4A89" w:rsidRPr="007A4A89" w:rsidRDefault="007A4A89">
                            <w:pPr>
                              <w:rPr>
                                <w:rFonts w:ascii="Roboto" w:hAnsi="Roboto"/>
                                <w:b/>
                                <w:bCs/>
                              </w:rPr>
                            </w:pPr>
                            <w:r w:rsidRPr="007A4A89">
                              <w:rPr>
                                <w:rFonts w:ascii="Roboto" w:hAnsi="Roboto"/>
                                <w:b/>
                                <w:bCs/>
                              </w:rPr>
                              <w:t>Just Getting Started?</w:t>
                            </w:r>
                          </w:p>
                          <w:p w14:paraId="67ADC66E" w14:textId="4684C856" w:rsidR="007A4A89" w:rsidRPr="007A4A89" w:rsidRDefault="007A4A89">
                            <w:pPr>
                              <w:rPr>
                                <w:rFonts w:ascii="Roboto" w:hAnsi="Roboto"/>
                              </w:rPr>
                            </w:pPr>
                            <w:r w:rsidRPr="007A4A89">
                              <w:rPr>
                                <w:rFonts w:ascii="Roboto" w:hAnsi="Roboto"/>
                              </w:rPr>
                              <w:t xml:space="preserve">If you and your colleagues are just beginning to engage </w:t>
                            </w:r>
                            <w:r>
                              <w:rPr>
                                <w:rFonts w:ascii="Roboto" w:hAnsi="Roboto"/>
                              </w:rPr>
                              <w:t>your</w:t>
                            </w:r>
                            <w:r w:rsidRPr="007A4A89">
                              <w:rPr>
                                <w:rFonts w:ascii="Roboto" w:hAnsi="Roboto"/>
                              </w:rPr>
                              <w:t xml:space="preserve"> college or university in ecosystem building, you may feel </w:t>
                            </w:r>
                            <w:r w:rsidR="008D1612">
                              <w:rPr>
                                <w:rFonts w:ascii="Roboto" w:hAnsi="Roboto"/>
                              </w:rPr>
                              <w:t>the need to do some groundwork before you</w:t>
                            </w:r>
                            <w:r w:rsidRPr="007A4A89">
                              <w:rPr>
                                <w:rFonts w:ascii="Roboto" w:hAnsi="Roboto"/>
                              </w:rPr>
                              <w:t xml:space="preserve"> dive into conversations. </w:t>
                            </w:r>
                            <w:r>
                              <w:rPr>
                                <w:rFonts w:ascii="Roboto" w:hAnsi="Roboto"/>
                              </w:rPr>
                              <w:t>T</w:t>
                            </w:r>
                            <w:r w:rsidRPr="007A4A89">
                              <w:rPr>
                                <w:rFonts w:ascii="Roboto" w:hAnsi="Roboto"/>
                              </w:rPr>
                              <w:t xml:space="preserve">ake a look at </w:t>
                            </w:r>
                            <w:hyperlink r:id="rId8" w:history="1">
                              <w:r w:rsidRPr="007A4A89">
                                <w:rPr>
                                  <w:rStyle w:val="Hyperlink"/>
                                  <w:rFonts w:ascii="Roboto" w:hAnsi="Roboto"/>
                                </w:rPr>
                                <w:t>Getting Ready for Ecosystem Conversations</w:t>
                              </w:r>
                            </w:hyperlink>
                            <w:r>
                              <w:rPr>
                                <w:rFonts w:ascii="Roboto" w:hAnsi="Roboto"/>
                              </w:rPr>
                              <w:t xml:space="preserve"> </w:t>
                            </w:r>
                            <w:r w:rsidRPr="007A4A89">
                              <w:rPr>
                                <w:rFonts w:ascii="Roboto" w:hAnsi="Roboto"/>
                              </w:rPr>
                              <w:t xml:space="preserve">for ideas </w:t>
                            </w:r>
                            <w:r>
                              <w:rPr>
                                <w:rFonts w:ascii="Roboto" w:hAnsi="Roboto"/>
                              </w:rPr>
                              <w:t>and considerations</w:t>
                            </w:r>
                            <w:r w:rsidRPr="007A4A89">
                              <w:rPr>
                                <w:rFonts w:ascii="Roboto" w:hAnsi="Roboto"/>
                              </w:rPr>
                              <w:t xml:space="preserve"> for engaging both </w:t>
                            </w:r>
                            <w:r w:rsidR="008D1612">
                              <w:rPr>
                                <w:rFonts w:ascii="Roboto" w:hAnsi="Roboto"/>
                              </w:rPr>
                              <w:t xml:space="preserve">your </w:t>
                            </w:r>
                            <w:r w:rsidRPr="007A4A89">
                              <w:rPr>
                                <w:rFonts w:ascii="Roboto" w:hAnsi="Roboto"/>
                              </w:rPr>
                              <w:t xml:space="preserve">internal ecosystem as well as </w:t>
                            </w:r>
                            <w:r w:rsidR="008D1612">
                              <w:rPr>
                                <w:rFonts w:ascii="Roboto" w:hAnsi="Roboto"/>
                              </w:rPr>
                              <w:t xml:space="preserve">with </w:t>
                            </w:r>
                            <w:r w:rsidRPr="007A4A89">
                              <w:rPr>
                                <w:rFonts w:ascii="Roboto" w:hAnsi="Roboto"/>
                              </w:rPr>
                              <w:t xml:space="preserve">external 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6F41E" id="_x0000_t202" coordsize="21600,21600" o:spt="202" path="m,l,21600r21600,l21600,xe">
                <v:stroke joinstyle="miter"/>
                <v:path gradientshapeok="t" o:connecttype="rect"/>
              </v:shapetype>
              <v:shape id="Text Box 6" o:spid="_x0000_s1026" type="#_x0000_t202" style="position:absolute;margin-left:334.95pt;margin-top:11.45pt;width:194.2pt;height:19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" fillcolor="#c2eded" strokeweight=".5pt">
                <v:shadow on="t" color="black" opacity="26214f" origin="-.5,-.5" offset=".74836mm,.74836mm"/>
                <v:textbox>
                  <w:txbxContent>
                    <w:p w14:paraId="1D8BE045" w14:textId="178A0558" w:rsidR="007A4A89" w:rsidRPr="007A4A89" w:rsidRDefault="007A4A89">
                      <w:pPr>
                        <w:rPr>
                          <w:rFonts w:ascii="Roboto" w:hAnsi="Roboto"/>
                          <w:b/>
                          <w:bCs/>
                        </w:rPr>
                      </w:pPr>
                      <w:r w:rsidRPr="007A4A89">
                        <w:rPr>
                          <w:rFonts w:ascii="Roboto" w:hAnsi="Roboto"/>
                          <w:b/>
                          <w:bCs/>
                        </w:rPr>
                        <w:t>Just Getting Started?</w:t>
                      </w:r>
                    </w:p>
                    <w:p w14:paraId="67ADC66E" w14:textId="4684C856" w:rsidR="007A4A89" w:rsidRPr="007A4A89" w:rsidRDefault="007A4A89">
                      <w:pPr>
                        <w:rPr>
                          <w:rFonts w:ascii="Roboto" w:hAnsi="Roboto"/>
                        </w:rPr>
                      </w:pPr>
                      <w:r w:rsidRPr="007A4A89">
                        <w:rPr>
                          <w:rFonts w:ascii="Roboto" w:hAnsi="Roboto"/>
                        </w:rPr>
                        <w:t xml:space="preserve">If you and your colleagues are just beginning to engage </w:t>
                      </w:r>
                      <w:r>
                        <w:rPr>
                          <w:rFonts w:ascii="Roboto" w:hAnsi="Roboto"/>
                        </w:rPr>
                        <w:t>your</w:t>
                      </w:r>
                      <w:r w:rsidRPr="007A4A89">
                        <w:rPr>
                          <w:rFonts w:ascii="Roboto" w:hAnsi="Roboto"/>
                        </w:rPr>
                        <w:t xml:space="preserve"> college or university in ecosystem building, you may feel </w:t>
                      </w:r>
                      <w:r w:rsidR="008D1612">
                        <w:rPr>
                          <w:rFonts w:ascii="Roboto" w:hAnsi="Roboto"/>
                        </w:rPr>
                        <w:t>the need to do some groundwork before you</w:t>
                      </w:r>
                      <w:r w:rsidRPr="007A4A89">
                        <w:rPr>
                          <w:rFonts w:ascii="Roboto" w:hAnsi="Roboto"/>
                        </w:rPr>
                        <w:t xml:space="preserve"> dive into conversations. </w:t>
                      </w:r>
                      <w:r>
                        <w:rPr>
                          <w:rFonts w:ascii="Roboto" w:hAnsi="Roboto"/>
                        </w:rPr>
                        <w:t>T</w:t>
                      </w:r>
                      <w:r w:rsidRPr="007A4A89">
                        <w:rPr>
                          <w:rFonts w:ascii="Roboto" w:hAnsi="Roboto"/>
                        </w:rPr>
                        <w:t xml:space="preserve">ake a look at </w:t>
                      </w:r>
                      <w:hyperlink r:id="rId9" w:history="1">
                        <w:r w:rsidRPr="007A4A89">
                          <w:rPr>
                            <w:rStyle w:val="Hyperlink"/>
                            <w:rFonts w:ascii="Roboto" w:hAnsi="Roboto"/>
                          </w:rPr>
                          <w:t>Getting Ready for Ecosystem Conversations</w:t>
                        </w:r>
                      </w:hyperlink>
                      <w:r>
                        <w:rPr>
                          <w:rFonts w:ascii="Roboto" w:hAnsi="Roboto"/>
                        </w:rPr>
                        <w:t xml:space="preserve"> </w:t>
                      </w:r>
                      <w:r w:rsidRPr="007A4A89">
                        <w:rPr>
                          <w:rFonts w:ascii="Roboto" w:hAnsi="Roboto"/>
                        </w:rPr>
                        <w:t xml:space="preserve">for ideas </w:t>
                      </w:r>
                      <w:r>
                        <w:rPr>
                          <w:rFonts w:ascii="Roboto" w:hAnsi="Roboto"/>
                        </w:rPr>
                        <w:t>and considerations</w:t>
                      </w:r>
                      <w:r w:rsidRPr="007A4A89">
                        <w:rPr>
                          <w:rFonts w:ascii="Roboto" w:hAnsi="Roboto"/>
                        </w:rPr>
                        <w:t xml:space="preserve"> for engaging both </w:t>
                      </w:r>
                      <w:r w:rsidR="008D1612">
                        <w:rPr>
                          <w:rFonts w:ascii="Roboto" w:hAnsi="Roboto"/>
                        </w:rPr>
                        <w:t xml:space="preserve">your </w:t>
                      </w:r>
                      <w:r w:rsidRPr="007A4A89">
                        <w:rPr>
                          <w:rFonts w:ascii="Roboto" w:hAnsi="Roboto"/>
                        </w:rPr>
                        <w:t xml:space="preserve">internal ecosystem as well as </w:t>
                      </w:r>
                      <w:r w:rsidR="008D1612">
                        <w:rPr>
                          <w:rFonts w:ascii="Roboto" w:hAnsi="Roboto"/>
                        </w:rPr>
                        <w:t xml:space="preserve">with </w:t>
                      </w:r>
                      <w:r w:rsidRPr="007A4A89">
                        <w:rPr>
                          <w:rFonts w:ascii="Roboto" w:hAnsi="Roboto"/>
                        </w:rPr>
                        <w:t xml:space="preserve">external partners.  </w:t>
                      </w:r>
                    </w:p>
                  </w:txbxContent>
                </v:textbox>
                <w10:wrap type="square"/>
              </v:shape>
            </w:pict>
          </mc:Fallback>
        </mc:AlternateContent>
      </w:r>
      <w:r w:rsidR="007A4A89" w:rsidRPr="007D4269">
        <w:rPr>
          <w:rFonts w:ascii="Roboto" w:hAnsi="Roboto"/>
          <w:b/>
        </w:rPr>
        <w:t>Start the Conversation:</w:t>
      </w:r>
    </w:p>
    <w:p w14:paraId="6F345A7F" w14:textId="77777777"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Gather some key stakeholders in your ecosystem to consider what kinds of principles would serve as a good foundation for partnership building in your ecosystem. You can gather stakeholders in a face-to-face or virtual meeting. You might also consider whether it’s possible to carry out this “conversation” asynchronously via email, a discussion board, or across a series of one-on-one or small group discussions. </w:t>
      </w:r>
      <w:r w:rsidRPr="00F3658D">
        <w:rPr>
          <w:rFonts w:ascii="Roboto" w:hAnsi="Roboto"/>
          <w:color w:val="000000"/>
        </w:rPr>
        <w:br/>
      </w:r>
    </w:p>
    <w:p w14:paraId="4680B6F8" w14:textId="2632D300" w:rsidR="00F3658D" w:rsidRPr="00F3658D" w:rsidRDefault="00F3658D" w:rsidP="00F3658D">
      <w:pPr>
        <w:numPr>
          <w:ilvl w:val="0"/>
          <w:numId w:val="37"/>
        </w:numPr>
        <w:rPr>
          <w:rFonts w:ascii="Roboto" w:hAnsi="Roboto"/>
          <w:color w:val="000000"/>
        </w:rPr>
      </w:pPr>
      <w:r>
        <w:rPr>
          <w:rFonts w:ascii="Roboto" w:hAnsi="Roboto"/>
          <w:noProof/>
          <w:color w:val="000000"/>
        </w:rPr>
        <mc:AlternateContent>
          <mc:Choice Requires="wps">
            <w:drawing>
              <wp:anchor distT="0" distB="0" distL="114300" distR="114300" simplePos="0" relativeHeight="251661312" behindDoc="0" locked="0" layoutInCell="1" allowOverlap="1" wp14:anchorId="57F35AA1" wp14:editId="7E463A02">
                <wp:simplePos x="0" y="0"/>
                <wp:positionH relativeFrom="column">
                  <wp:posOffset>4247515</wp:posOffset>
                </wp:positionH>
                <wp:positionV relativeFrom="paragraph">
                  <wp:posOffset>997467</wp:posOffset>
                </wp:positionV>
                <wp:extent cx="2466340" cy="2519680"/>
                <wp:effectExtent l="25400" t="25400" r="99060" b="96520"/>
                <wp:wrapSquare wrapText="bothSides"/>
                <wp:docPr id="1791099153" name="Text Box 6"/>
                <wp:cNvGraphicFramePr/>
                <a:graphic xmlns:a="http://schemas.openxmlformats.org/drawingml/2006/main">
                  <a:graphicData uri="http://schemas.microsoft.com/office/word/2010/wordprocessingShape">
                    <wps:wsp>
                      <wps:cNvSpPr txBox="1"/>
                      <wps:spPr>
                        <a:xfrm>
                          <a:off x="0" y="0"/>
                          <a:ext cx="2466340" cy="2519680"/>
                        </a:xfrm>
                        <a:prstGeom prst="rect">
                          <a:avLst/>
                        </a:prstGeom>
                        <a:solidFill>
                          <a:srgbClr val="F5E1B8"/>
                        </a:solidFill>
                        <a:ln w="6350">
                          <a:solidFill>
                            <a:prstClr val="black"/>
                          </a:solidFill>
                        </a:ln>
                        <a:effectLst>
                          <a:outerShdw blurRad="50800" dist="38100" dir="2700000" algn="tl" rotWithShape="0">
                            <a:prstClr val="black">
                              <a:alpha val="40000"/>
                            </a:prstClr>
                          </a:outerShdw>
                        </a:effectLst>
                      </wps:spPr>
                      <wps:txbx>
                        <w:txbxContent>
                          <w:p w14:paraId="6511B5B0" w14:textId="0611B806" w:rsidR="007A4A89" w:rsidRPr="008D1612" w:rsidRDefault="007A4A89" w:rsidP="007A4A89">
                            <w:pPr>
                              <w:rPr>
                                <w:rFonts w:ascii="Roboto" w:hAnsi="Roboto"/>
                                <w:b/>
                                <w:bCs/>
                              </w:rPr>
                            </w:pPr>
                            <w:r w:rsidRPr="008D1612">
                              <w:rPr>
                                <w:rFonts w:ascii="Roboto" w:hAnsi="Roboto"/>
                                <w:b/>
                                <w:bCs/>
                              </w:rPr>
                              <w:t>Build an Equitable Ecosystem!</w:t>
                            </w:r>
                          </w:p>
                          <w:p w14:paraId="4812FB18" w14:textId="53C55328" w:rsidR="007A4A89" w:rsidRPr="007A4A89" w:rsidRDefault="008D1612" w:rsidP="007A4A89">
                            <w:pPr>
                              <w:rPr>
                                <w:rFonts w:ascii="Roboto" w:hAnsi="Roboto"/>
                              </w:rPr>
                            </w:pPr>
                            <w:r>
                              <w:rPr>
                                <w:rFonts w:ascii="Roboto" w:hAnsi="Roboto"/>
                              </w:rPr>
                              <w:t xml:space="preserve">Ecosystems thrive when they are inclusive, fostering connections, conversations, and cultures that embrace the entire community. Before undertaking this or any of the conversations on C•CUBE, review </w:t>
                            </w:r>
                            <w:hyperlink r:id="rId10" w:history="1">
                              <w:r w:rsidRPr="008D1612">
                                <w:rPr>
                                  <w:rStyle w:val="Hyperlink"/>
                                  <w:rFonts w:ascii="Roboto" w:hAnsi="Roboto"/>
                                </w:rPr>
                                <w:t>Centering Access, Belonging, Inclusion, Diversity, and Equity in Ecosystem Building</w:t>
                              </w:r>
                            </w:hyperlink>
                            <w:r>
                              <w:rPr>
                                <w:rFonts w:ascii="Roboto" w:hAnsi="Roboto"/>
                              </w:rPr>
                              <w:t>. Apply the five questions under “Putting it into Action” as you plan this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35AA1" id="_x0000_s1027" type="#_x0000_t202" style="position:absolute;left:0;text-align:left;margin-left:334.45pt;margin-top:78.55pt;width:194.2pt;height:19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" fillcolor="#f5e1b8" strokeweight=".5pt">
                <v:shadow on="t" color="black" opacity="26214f" origin="-.5,-.5" offset=".74836mm,.74836mm"/>
                <v:textbox>
                  <w:txbxContent>
                    <w:p w14:paraId="6511B5B0" w14:textId="0611B806" w:rsidR="007A4A89" w:rsidRPr="008D1612" w:rsidRDefault="007A4A89" w:rsidP="007A4A89">
                      <w:pPr>
                        <w:rPr>
                          <w:rFonts w:ascii="Roboto" w:hAnsi="Roboto"/>
                          <w:b/>
                          <w:bCs/>
                        </w:rPr>
                      </w:pPr>
                      <w:r w:rsidRPr="008D1612">
                        <w:rPr>
                          <w:rFonts w:ascii="Roboto" w:hAnsi="Roboto"/>
                          <w:b/>
                          <w:bCs/>
                        </w:rPr>
                        <w:t>Build an Equitable Ecosystem!</w:t>
                      </w:r>
                    </w:p>
                    <w:p w14:paraId="4812FB18" w14:textId="53C55328" w:rsidR="007A4A89" w:rsidRPr="007A4A89" w:rsidRDefault="008D1612" w:rsidP="007A4A89">
                      <w:pPr>
                        <w:rPr>
                          <w:rFonts w:ascii="Roboto" w:hAnsi="Roboto"/>
                        </w:rPr>
                      </w:pPr>
                      <w:r>
                        <w:rPr>
                          <w:rFonts w:ascii="Roboto" w:hAnsi="Roboto"/>
                        </w:rPr>
                        <w:t xml:space="preserve">Ecosystems thrive when they are inclusive, fostering connections, conversations, and cultures that embrace the entire community. Before undertaking this or any of the conversations on C•CUBE, review </w:t>
                      </w:r>
                      <w:hyperlink r:id="rId11" w:history="1">
                        <w:r w:rsidRPr="008D1612">
                          <w:rPr>
                            <w:rStyle w:val="Hyperlink"/>
                            <w:rFonts w:ascii="Roboto" w:hAnsi="Roboto"/>
                          </w:rPr>
                          <w:t>Centering Access, Belonging, Inclusion, Diversity, and Equity in Ecosystem Building</w:t>
                        </w:r>
                      </w:hyperlink>
                      <w:r>
                        <w:rPr>
                          <w:rFonts w:ascii="Roboto" w:hAnsi="Roboto"/>
                        </w:rPr>
                        <w:t>. Apply the five questions under “Putting it into Action” as you plan this conversation.</w:t>
                      </w:r>
                    </w:p>
                  </w:txbxContent>
                </v:textbox>
                <w10:wrap type="square"/>
              </v:shape>
            </w:pict>
          </mc:Fallback>
        </mc:AlternateContent>
      </w:r>
      <w:r w:rsidRPr="00F3658D">
        <w:rPr>
          <w:rFonts w:ascii="Roboto" w:hAnsi="Roboto"/>
          <w:color w:val="000000"/>
        </w:rPr>
        <w:t>Be sure to include at least one entrepreneur in your conversation. Because entrepreneurship ecosystem partnerships are designed to benefit entrepreneurs first and foremost, it’s vital that entrepreneurs participate in the conversation.</w:t>
      </w:r>
      <w:r w:rsidRPr="00F3658D">
        <w:rPr>
          <w:rFonts w:ascii="Roboto" w:hAnsi="Roboto"/>
          <w:color w:val="000000"/>
        </w:rPr>
        <w:br/>
      </w:r>
    </w:p>
    <w:p w14:paraId="52F8133F" w14:textId="60479D1A" w:rsidR="00F3658D" w:rsidRPr="00F3658D" w:rsidRDefault="00F3658D" w:rsidP="00F3658D">
      <w:pPr>
        <w:numPr>
          <w:ilvl w:val="0"/>
          <w:numId w:val="37"/>
        </w:numPr>
        <w:rPr>
          <w:rFonts w:ascii="Roboto" w:hAnsi="Roboto"/>
          <w:color w:val="000000"/>
        </w:rPr>
      </w:pPr>
      <w:r w:rsidRPr="00F3658D">
        <w:rPr>
          <w:rFonts w:ascii="Roboto" w:hAnsi="Roboto"/>
          <w:color w:val="000000"/>
        </w:rPr>
        <w:t>Start by asking conversation participants if they have been engaged at their institution or organization—or with external partners—in developing principles of partnership. What have those experiences been like? Who has participated? How have such efforts helped (or not) with ecosystem building?</w:t>
      </w:r>
      <w:r w:rsidRPr="00F3658D">
        <w:rPr>
          <w:rFonts w:ascii="Roboto" w:hAnsi="Roboto"/>
          <w:color w:val="000000"/>
        </w:rPr>
        <w:br/>
      </w:r>
    </w:p>
    <w:p w14:paraId="120738D9" w14:textId="77777777"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If participants do have examples of partnership principles from their own institution or organization, consider including these among the examples to be reviewed in the following steps. </w:t>
      </w:r>
      <w:r w:rsidRPr="00F3658D">
        <w:rPr>
          <w:rFonts w:ascii="Roboto" w:hAnsi="Roboto"/>
          <w:color w:val="000000"/>
        </w:rPr>
        <w:br/>
      </w:r>
    </w:p>
    <w:p w14:paraId="3A1C91F5" w14:textId="77777777"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Explain that you are providing some examples of principles that have been developed by other institutions and organizations. Note that each list of examples includes a link to a website where there is more detailed information about the principles. This list may include examples from some of the organizations in your conversation (see previous bullet). </w:t>
      </w:r>
      <w:r w:rsidRPr="00F3658D">
        <w:rPr>
          <w:rFonts w:ascii="Roboto" w:hAnsi="Roboto"/>
          <w:color w:val="000000"/>
        </w:rPr>
        <w:br/>
      </w:r>
    </w:p>
    <w:p w14:paraId="4272BDB1" w14:textId="77777777" w:rsidR="00F3658D" w:rsidRDefault="00F3658D" w:rsidP="00F3658D">
      <w:pPr>
        <w:ind w:left="720"/>
        <w:rPr>
          <w:rFonts w:ascii="Roboto" w:hAnsi="Roboto"/>
          <w:color w:val="000000"/>
        </w:rPr>
      </w:pPr>
    </w:p>
    <w:p w14:paraId="75183586" w14:textId="06D55D8E"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Before digging in to your conversation, ask participants to review the examples. So that participants have the time to understand the example principles more fully by visiting websites, you might consider dividing up the examples among participants so that each person only needs to look at one set of examples. </w:t>
      </w:r>
    </w:p>
    <w:p w14:paraId="3CCA477F" w14:textId="77777777" w:rsidR="00F3658D" w:rsidRPr="00F3658D" w:rsidRDefault="00F3658D" w:rsidP="00F3658D">
      <w:pPr>
        <w:ind w:left="720"/>
        <w:rPr>
          <w:rFonts w:ascii="Roboto" w:hAnsi="Roboto"/>
          <w:color w:val="000000"/>
        </w:rPr>
      </w:pPr>
    </w:p>
    <w:p w14:paraId="3725A9AE" w14:textId="022A2750"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When you’re ready to begin the conversation, start by asking participants which example principles have resonated with them. Why do they resonate? Are there principles that anyone in the group doesn’t like? </w:t>
      </w:r>
    </w:p>
    <w:p w14:paraId="3AEB4A2F" w14:textId="77777777" w:rsidR="00F3658D" w:rsidRPr="00F3658D" w:rsidRDefault="00F3658D" w:rsidP="00F3658D">
      <w:pPr>
        <w:ind w:left="720"/>
        <w:rPr>
          <w:rFonts w:ascii="Roboto" w:hAnsi="Roboto"/>
          <w:color w:val="000000"/>
        </w:rPr>
      </w:pPr>
    </w:p>
    <w:p w14:paraId="6F89BBF9" w14:textId="38286D23"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Based on your conversation with the group, record on the worksheet at the end of this document a few of the principles you like—note these in the first column. Have participants share ways they think the principle would help in the ecosystem and record this information in the second column. If the principle would need to be revised to fit your ecosystem, record a revised version in the third column. </w:t>
      </w:r>
      <w:r w:rsidRPr="00F3658D">
        <w:rPr>
          <w:rFonts w:ascii="Roboto" w:hAnsi="Roboto"/>
          <w:color w:val="000000"/>
        </w:rPr>
        <w:br/>
      </w:r>
    </w:p>
    <w:p w14:paraId="11FD2390" w14:textId="77777777" w:rsidR="00F3658D" w:rsidRPr="00F3658D" w:rsidRDefault="00F3658D" w:rsidP="00F3658D">
      <w:pPr>
        <w:numPr>
          <w:ilvl w:val="0"/>
          <w:numId w:val="37"/>
        </w:numPr>
        <w:rPr>
          <w:rFonts w:ascii="Roboto" w:hAnsi="Roboto"/>
          <w:color w:val="000000"/>
        </w:rPr>
      </w:pPr>
      <w:r w:rsidRPr="00F3658D">
        <w:rPr>
          <w:rFonts w:ascii="Roboto" w:hAnsi="Roboto"/>
          <w:color w:val="000000"/>
        </w:rPr>
        <w:t xml:space="preserve">Talk about what’s missing after you’ve generated these initial ideas. Are there other principles that you and your ecosystem colleagues can identify and develop that will help with trust-building across the ecosystem? What are the best ways to promulgate these principles across the ecosystem? </w:t>
      </w:r>
      <w:r w:rsidRPr="00F3658D">
        <w:rPr>
          <w:rFonts w:ascii="Roboto" w:hAnsi="Roboto"/>
          <w:color w:val="000000"/>
        </w:rPr>
        <w:br/>
      </w:r>
    </w:p>
    <w:p w14:paraId="7A8D66CC" w14:textId="77777777" w:rsidR="00F3658D" w:rsidRPr="00F3658D" w:rsidRDefault="00F3658D" w:rsidP="00F3658D">
      <w:pPr>
        <w:numPr>
          <w:ilvl w:val="0"/>
          <w:numId w:val="37"/>
        </w:numPr>
        <w:rPr>
          <w:rFonts w:ascii="Roboto" w:hAnsi="Roboto"/>
          <w:b/>
          <w:bCs/>
          <w:color w:val="000000"/>
          <w:lang w:val="en"/>
        </w:rPr>
      </w:pPr>
      <w:r w:rsidRPr="00F3658D">
        <w:rPr>
          <w:rFonts w:ascii="Roboto" w:hAnsi="Roboto"/>
          <w:color w:val="000000"/>
        </w:rPr>
        <w:t>Discuss your responses. How will what you learned through your discussion about partnership principles help you develop effective partnerships in the ecosystem? What other scaffolding will need to be provided, beyond principles, to help build trust?</w:t>
      </w:r>
    </w:p>
    <w:p w14:paraId="2A41FF7F" w14:textId="77777777" w:rsidR="00F3658D" w:rsidRDefault="00F3658D">
      <w:pPr>
        <w:rPr>
          <w:rFonts w:ascii="Roboto" w:hAnsi="Roboto"/>
          <w:color w:val="000000"/>
        </w:rPr>
      </w:pPr>
      <w:r>
        <w:rPr>
          <w:rFonts w:ascii="Roboto" w:hAnsi="Roboto"/>
          <w:color w:val="000000"/>
        </w:rPr>
        <w:br w:type="page"/>
      </w:r>
    </w:p>
    <w:p w14:paraId="531F3B35" w14:textId="77777777" w:rsidR="00F3658D" w:rsidRPr="00F3658D" w:rsidRDefault="00F3658D" w:rsidP="00F3658D">
      <w:pPr>
        <w:rPr>
          <w:rFonts w:ascii="Roboto" w:hAnsi="Roboto"/>
          <w:b/>
          <w:bCs/>
          <w:color w:val="000000"/>
        </w:rPr>
      </w:pPr>
      <w:r w:rsidRPr="00F3658D">
        <w:rPr>
          <w:rFonts w:ascii="Roboto" w:hAnsi="Roboto"/>
          <w:color w:val="000000"/>
        </w:rPr>
        <w:lastRenderedPageBreak/>
        <w:br/>
      </w:r>
      <w:r w:rsidRPr="00F3658D">
        <w:rPr>
          <w:rFonts w:ascii="Roboto" w:hAnsi="Roboto"/>
          <w:b/>
          <w:bCs/>
          <w:color w:val="000000"/>
        </w:rPr>
        <w:t>Example Principles of Partnership</w:t>
      </w:r>
    </w:p>
    <w:p w14:paraId="702F3632" w14:textId="77777777" w:rsidR="00F3658D" w:rsidRPr="00F3658D" w:rsidRDefault="00F3658D" w:rsidP="00F3658D">
      <w:pPr>
        <w:rPr>
          <w:rFonts w:ascii="Roboto" w:hAnsi="Roboto"/>
          <w:color w:val="000000"/>
        </w:rPr>
      </w:pPr>
      <w:r w:rsidRPr="00F3658D">
        <w:rPr>
          <w:rFonts w:ascii="Roboto" w:hAnsi="Roboto"/>
          <w:color w:val="000000"/>
        </w:rPr>
        <w:t xml:space="preserve">Following are examples of principles of partnership from universities’ and other websites. Take some time to review them, then discuss as a group which of them you feel would be helpful to participants in your local ecosystem. How would you adapt them to fit? Use the worksheet at the end of this document to record the group’s thoughts. </w:t>
      </w:r>
    </w:p>
    <w:p w14:paraId="5E3F031D" w14:textId="77777777" w:rsidR="00F3658D" w:rsidRPr="00F3658D" w:rsidRDefault="00F3658D" w:rsidP="00F3658D">
      <w:pPr>
        <w:rPr>
          <w:rFonts w:ascii="Roboto" w:hAnsi="Roboto"/>
          <w:color w:val="000000"/>
        </w:rPr>
      </w:pPr>
    </w:p>
    <w:p w14:paraId="32675F8E" w14:textId="77777777" w:rsidR="00F3658D" w:rsidRPr="00F3658D" w:rsidRDefault="00F3658D" w:rsidP="00F3658D">
      <w:pPr>
        <w:rPr>
          <w:rFonts w:ascii="Roboto" w:hAnsi="Roboto"/>
          <w:color w:val="000000"/>
        </w:rPr>
      </w:pPr>
      <w:r w:rsidRPr="00F3658D">
        <w:rPr>
          <w:rFonts w:ascii="Roboto" w:hAnsi="Roboto"/>
          <w:color w:val="000000"/>
        </w:rPr>
        <w:t>NOTE: in some instances, the principles have been abridged from the full version on the website. Visit the websites for more detail.</w:t>
      </w:r>
    </w:p>
    <w:p w14:paraId="42C99344" w14:textId="77777777" w:rsidR="00F3658D" w:rsidRPr="00F3658D" w:rsidRDefault="00F3658D" w:rsidP="00F3658D">
      <w:pPr>
        <w:rPr>
          <w:rFonts w:ascii="Roboto" w:hAnsi="Roboto"/>
          <w:color w:val="000000"/>
        </w:rPr>
      </w:pPr>
    </w:p>
    <w:p w14:paraId="4A2378E3" w14:textId="77777777" w:rsidR="00F3658D" w:rsidRPr="00F3658D" w:rsidRDefault="00F3658D" w:rsidP="00F3658D">
      <w:pPr>
        <w:rPr>
          <w:rFonts w:ascii="Roboto" w:hAnsi="Roboto"/>
          <w:color w:val="000000"/>
        </w:rPr>
      </w:pPr>
      <w:r w:rsidRPr="00F3658D">
        <w:rPr>
          <w:rFonts w:ascii="Roboto" w:hAnsi="Roboto"/>
          <w:color w:val="000000"/>
          <w:u w:val="single"/>
        </w:rPr>
        <w:t>From Ohio State University</w:t>
      </w:r>
      <w:r w:rsidRPr="00F3658D">
        <w:rPr>
          <w:rFonts w:ascii="Roboto" w:hAnsi="Roboto"/>
          <w:color w:val="000000"/>
        </w:rPr>
        <w:br/>
      </w:r>
      <w:hyperlink r:id="rId12">
        <w:r w:rsidRPr="00F3658D">
          <w:rPr>
            <w:rStyle w:val="Hyperlink"/>
            <w:rFonts w:ascii="Roboto" w:hAnsi="Roboto"/>
          </w:rPr>
          <w:t>engage.osu.edu/partnership-principles</w:t>
        </w:r>
      </w:hyperlink>
    </w:p>
    <w:p w14:paraId="4DE1667E" w14:textId="77777777" w:rsidR="00F3658D" w:rsidRPr="00F3658D" w:rsidRDefault="00F3658D" w:rsidP="00F3658D">
      <w:pPr>
        <w:rPr>
          <w:rFonts w:ascii="Roboto" w:hAnsi="Roboto"/>
          <w:color w:val="000000"/>
        </w:rPr>
      </w:pPr>
    </w:p>
    <w:p w14:paraId="5B25DB4B" w14:textId="77777777" w:rsidR="00F3658D" w:rsidRPr="00F3658D" w:rsidRDefault="00F3658D" w:rsidP="00F3658D">
      <w:pPr>
        <w:numPr>
          <w:ilvl w:val="0"/>
          <w:numId w:val="59"/>
        </w:numPr>
        <w:rPr>
          <w:rFonts w:ascii="Roboto" w:hAnsi="Roboto"/>
          <w:color w:val="000000"/>
        </w:rPr>
      </w:pPr>
      <w:r w:rsidRPr="00F3658D">
        <w:rPr>
          <w:rFonts w:ascii="Roboto" w:hAnsi="Roboto"/>
          <w:color w:val="000000"/>
        </w:rPr>
        <w:t>Awareness of partner needs associated with values, assets, and challenges.</w:t>
      </w:r>
    </w:p>
    <w:p w14:paraId="565ABF2F" w14:textId="77777777" w:rsidR="00F3658D" w:rsidRPr="00F3658D" w:rsidRDefault="00F3658D" w:rsidP="00F3658D">
      <w:pPr>
        <w:numPr>
          <w:ilvl w:val="0"/>
          <w:numId w:val="59"/>
        </w:numPr>
        <w:rPr>
          <w:rFonts w:ascii="Roboto" w:hAnsi="Roboto"/>
          <w:color w:val="000000"/>
        </w:rPr>
      </w:pPr>
      <w:r w:rsidRPr="00F3658D">
        <w:rPr>
          <w:rFonts w:ascii="Roboto" w:hAnsi="Roboto"/>
          <w:color w:val="000000"/>
        </w:rPr>
        <w:t>Shared resources and responsibilities leveraging strengths for mutual benefit and collective impact.</w:t>
      </w:r>
    </w:p>
    <w:p w14:paraId="72656056" w14:textId="77777777" w:rsidR="00F3658D" w:rsidRPr="00F3658D" w:rsidRDefault="00F3658D" w:rsidP="00F3658D">
      <w:pPr>
        <w:numPr>
          <w:ilvl w:val="0"/>
          <w:numId w:val="59"/>
        </w:numPr>
        <w:rPr>
          <w:rFonts w:ascii="Roboto" w:hAnsi="Roboto"/>
          <w:color w:val="000000"/>
        </w:rPr>
      </w:pPr>
      <w:r w:rsidRPr="00F3658D">
        <w:rPr>
          <w:rFonts w:ascii="Roboto" w:hAnsi="Roboto"/>
          <w:color w:val="000000"/>
        </w:rPr>
        <w:t xml:space="preserve">Accountability through evidence in practice and evaluation. </w:t>
      </w:r>
    </w:p>
    <w:p w14:paraId="362DC385" w14:textId="77777777" w:rsidR="00F3658D" w:rsidRPr="00F3658D" w:rsidRDefault="00F3658D" w:rsidP="00F3658D">
      <w:pPr>
        <w:numPr>
          <w:ilvl w:val="0"/>
          <w:numId w:val="59"/>
        </w:numPr>
        <w:rPr>
          <w:rFonts w:ascii="Roboto" w:hAnsi="Roboto"/>
          <w:color w:val="000000"/>
        </w:rPr>
      </w:pPr>
      <w:r w:rsidRPr="00F3658D">
        <w:rPr>
          <w:rFonts w:ascii="Roboto" w:hAnsi="Roboto"/>
          <w:color w:val="000000"/>
        </w:rPr>
        <w:t>Commitment to stewardship ensuring trust, compromise, efficiency and sustainability.</w:t>
      </w:r>
    </w:p>
    <w:p w14:paraId="14B29DF6" w14:textId="77777777" w:rsidR="00F3658D" w:rsidRPr="00F3658D" w:rsidRDefault="00F3658D" w:rsidP="00F3658D">
      <w:pPr>
        <w:numPr>
          <w:ilvl w:val="0"/>
          <w:numId w:val="59"/>
        </w:numPr>
        <w:rPr>
          <w:rFonts w:ascii="Roboto" w:hAnsi="Roboto"/>
          <w:color w:val="000000"/>
        </w:rPr>
      </w:pPr>
      <w:r w:rsidRPr="00F3658D">
        <w:rPr>
          <w:rFonts w:ascii="Roboto" w:hAnsi="Roboto"/>
          <w:color w:val="000000"/>
        </w:rPr>
        <w:t>Recognition of successes affirming the value of partnerships.</w:t>
      </w:r>
    </w:p>
    <w:p w14:paraId="23629546" w14:textId="77777777" w:rsidR="00F3658D" w:rsidRPr="00F3658D" w:rsidRDefault="00F3658D" w:rsidP="00F3658D">
      <w:pPr>
        <w:rPr>
          <w:rFonts w:ascii="Roboto" w:hAnsi="Roboto"/>
          <w:color w:val="000000"/>
        </w:rPr>
      </w:pPr>
    </w:p>
    <w:p w14:paraId="18056D08" w14:textId="77777777" w:rsidR="00F3658D" w:rsidRPr="00F3658D" w:rsidRDefault="00F3658D" w:rsidP="00F3658D">
      <w:pPr>
        <w:rPr>
          <w:rFonts w:ascii="Roboto" w:hAnsi="Roboto"/>
          <w:color w:val="000000"/>
          <w:u w:val="single"/>
        </w:rPr>
      </w:pPr>
    </w:p>
    <w:p w14:paraId="23349424" w14:textId="79DA3D22" w:rsidR="00F3658D" w:rsidRPr="00F3658D" w:rsidRDefault="00F3658D" w:rsidP="00F3658D">
      <w:pPr>
        <w:rPr>
          <w:rFonts w:ascii="Roboto" w:hAnsi="Roboto"/>
          <w:color w:val="000000"/>
        </w:rPr>
      </w:pPr>
      <w:r w:rsidRPr="00F3658D">
        <w:rPr>
          <w:rFonts w:ascii="Roboto" w:hAnsi="Roboto"/>
          <w:color w:val="000000"/>
          <w:u w:val="single"/>
        </w:rPr>
        <w:t>From London School of Economics</w:t>
      </w:r>
      <w:r w:rsidRPr="00F3658D">
        <w:rPr>
          <w:rFonts w:ascii="Roboto" w:hAnsi="Roboto"/>
          <w:color w:val="000000"/>
        </w:rPr>
        <w:t xml:space="preserve"> </w:t>
      </w:r>
      <w:r>
        <w:rPr>
          <w:rFonts w:ascii="Roboto" w:hAnsi="Roboto"/>
          <w:color w:val="000000"/>
        </w:rPr>
        <w:br/>
      </w:r>
      <w:hyperlink r:id="rId13">
        <w:r w:rsidRPr="00F3658D">
          <w:rPr>
            <w:rStyle w:val="Hyperlink"/>
            <w:rFonts w:ascii="Roboto" w:hAnsi="Roboto"/>
          </w:rPr>
          <w:t>blogs.lse.ac.uk/impactofsocialsciences/2016/08/15/research-collaboration-between-universities-and-industry-five-principles-to-make-it-work/</w:t>
        </w:r>
      </w:hyperlink>
    </w:p>
    <w:p w14:paraId="3323E074" w14:textId="77777777" w:rsidR="00F3658D" w:rsidRPr="00F3658D" w:rsidRDefault="00F3658D" w:rsidP="00F3658D">
      <w:pPr>
        <w:rPr>
          <w:rFonts w:ascii="Roboto" w:hAnsi="Roboto"/>
          <w:color w:val="000000"/>
        </w:rPr>
      </w:pPr>
    </w:p>
    <w:p w14:paraId="02667E89" w14:textId="77777777" w:rsidR="00F3658D" w:rsidRPr="00F3658D" w:rsidRDefault="00F3658D" w:rsidP="00F3658D">
      <w:pPr>
        <w:numPr>
          <w:ilvl w:val="0"/>
          <w:numId w:val="47"/>
        </w:numPr>
        <w:rPr>
          <w:rFonts w:ascii="Roboto" w:hAnsi="Roboto"/>
          <w:color w:val="000000"/>
        </w:rPr>
      </w:pPr>
      <w:r w:rsidRPr="00F3658D">
        <w:rPr>
          <w:rFonts w:ascii="Roboto" w:hAnsi="Roboto"/>
          <w:color w:val="000000"/>
        </w:rPr>
        <w:t>Principle 1. Share information in ways that are accessible and relevant to the other party.</w:t>
      </w:r>
    </w:p>
    <w:p w14:paraId="311110AF" w14:textId="77777777" w:rsidR="00F3658D" w:rsidRPr="00F3658D" w:rsidRDefault="00F3658D" w:rsidP="00F3658D">
      <w:pPr>
        <w:numPr>
          <w:ilvl w:val="0"/>
          <w:numId w:val="47"/>
        </w:numPr>
        <w:rPr>
          <w:rFonts w:ascii="Roboto" w:hAnsi="Roboto"/>
          <w:color w:val="000000"/>
        </w:rPr>
      </w:pPr>
      <w:r w:rsidRPr="00F3658D">
        <w:rPr>
          <w:rFonts w:ascii="Roboto" w:hAnsi="Roboto"/>
          <w:color w:val="000000"/>
        </w:rPr>
        <w:t>Principle 2. Identify discrepancies in modes of operation and invest in establishing a common language.</w:t>
      </w:r>
    </w:p>
    <w:p w14:paraId="76B9C4EB" w14:textId="77777777" w:rsidR="00F3658D" w:rsidRPr="00F3658D" w:rsidRDefault="00F3658D" w:rsidP="00F3658D">
      <w:pPr>
        <w:numPr>
          <w:ilvl w:val="0"/>
          <w:numId w:val="47"/>
        </w:numPr>
        <w:rPr>
          <w:rFonts w:ascii="Roboto" w:hAnsi="Roboto"/>
          <w:color w:val="000000"/>
        </w:rPr>
      </w:pPr>
      <w:r w:rsidRPr="00F3658D">
        <w:rPr>
          <w:rFonts w:ascii="Roboto" w:hAnsi="Roboto"/>
          <w:color w:val="000000"/>
        </w:rPr>
        <w:t>Principle 3. Leverage third-party brokers.</w:t>
      </w:r>
    </w:p>
    <w:p w14:paraId="4FC456D1" w14:textId="77777777" w:rsidR="00F3658D" w:rsidRPr="00F3658D" w:rsidRDefault="00F3658D" w:rsidP="00F3658D">
      <w:pPr>
        <w:numPr>
          <w:ilvl w:val="0"/>
          <w:numId w:val="47"/>
        </w:numPr>
        <w:rPr>
          <w:rFonts w:ascii="Roboto" w:hAnsi="Roboto"/>
          <w:color w:val="000000"/>
        </w:rPr>
      </w:pPr>
      <w:r w:rsidRPr="00F3658D">
        <w:rPr>
          <w:rFonts w:ascii="Roboto" w:hAnsi="Roboto"/>
          <w:color w:val="000000"/>
        </w:rPr>
        <w:t>Principle 4. Develop trust through small wins and regular interaction.</w:t>
      </w:r>
    </w:p>
    <w:p w14:paraId="3A437C0C" w14:textId="77777777" w:rsidR="00F3658D" w:rsidRPr="00F3658D" w:rsidRDefault="00F3658D" w:rsidP="00F3658D">
      <w:pPr>
        <w:numPr>
          <w:ilvl w:val="0"/>
          <w:numId w:val="47"/>
        </w:numPr>
        <w:rPr>
          <w:rFonts w:ascii="Roboto" w:hAnsi="Roboto"/>
          <w:color w:val="000000"/>
        </w:rPr>
      </w:pPr>
      <w:r w:rsidRPr="00F3658D">
        <w:rPr>
          <w:rFonts w:ascii="Roboto" w:hAnsi="Roboto"/>
          <w:color w:val="000000"/>
        </w:rPr>
        <w:t>Principle 5. Assemble teams with common attitudes and complementary skills.</w:t>
      </w:r>
    </w:p>
    <w:p w14:paraId="49FAB652" w14:textId="77777777" w:rsidR="00F3658D" w:rsidRPr="00F3658D" w:rsidRDefault="00F3658D" w:rsidP="00F3658D">
      <w:pPr>
        <w:rPr>
          <w:rFonts w:ascii="Roboto" w:hAnsi="Roboto"/>
          <w:color w:val="000000"/>
        </w:rPr>
      </w:pPr>
    </w:p>
    <w:p w14:paraId="32313916" w14:textId="77777777" w:rsidR="00F3658D" w:rsidRPr="00F3658D" w:rsidRDefault="00F3658D" w:rsidP="00F3658D">
      <w:pPr>
        <w:rPr>
          <w:rFonts w:ascii="Roboto" w:hAnsi="Roboto"/>
          <w:color w:val="000000"/>
          <w:u w:val="single"/>
        </w:rPr>
      </w:pPr>
    </w:p>
    <w:p w14:paraId="2567DDE8" w14:textId="77777777" w:rsidR="00F3658D" w:rsidRPr="00F3658D" w:rsidRDefault="00F3658D" w:rsidP="00F3658D">
      <w:pPr>
        <w:rPr>
          <w:rFonts w:ascii="Roboto" w:hAnsi="Roboto"/>
          <w:color w:val="000000"/>
          <w:u w:val="single"/>
        </w:rPr>
      </w:pPr>
      <w:r w:rsidRPr="00F3658D">
        <w:rPr>
          <w:rFonts w:ascii="Roboto" w:hAnsi="Roboto"/>
          <w:color w:val="000000"/>
          <w:u w:val="single"/>
        </w:rPr>
        <w:t>From University of California Davis</w:t>
      </w:r>
      <w:r w:rsidRPr="00F3658D">
        <w:rPr>
          <w:rFonts w:ascii="Roboto" w:hAnsi="Roboto"/>
          <w:color w:val="000000"/>
          <w:u w:val="single"/>
        </w:rPr>
        <w:br/>
      </w:r>
      <w:hyperlink r:id="rId14">
        <w:r w:rsidRPr="00F3658D">
          <w:rPr>
            <w:rStyle w:val="Hyperlink"/>
            <w:rFonts w:ascii="Roboto" w:hAnsi="Roboto"/>
          </w:rPr>
          <w:t>research.ucdavis.edu/industry/partner-with-uc-davis/building-u-i-collaborations/principles-agreements</w:t>
        </w:r>
      </w:hyperlink>
      <w:r w:rsidRPr="00F3658D">
        <w:rPr>
          <w:rFonts w:ascii="Roboto" w:hAnsi="Roboto"/>
          <w:color w:val="000000"/>
          <w:u w:val="single"/>
        </w:rPr>
        <w:br/>
      </w:r>
    </w:p>
    <w:p w14:paraId="1CB8C9C0"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Open Dissemination of Research Results and Information</w:t>
      </w:r>
    </w:p>
    <w:p w14:paraId="782094A0"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Commitment to Students</w:t>
      </w:r>
    </w:p>
    <w:p w14:paraId="14F2C214"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Accessibility for Research Purposes</w:t>
      </w:r>
    </w:p>
    <w:p w14:paraId="400C27CC"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Public Benefit</w:t>
      </w:r>
    </w:p>
    <w:p w14:paraId="2D5F8F3B"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Informed Participation</w:t>
      </w:r>
    </w:p>
    <w:p w14:paraId="4606A745"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Legal Integrity and Consistency</w:t>
      </w:r>
    </w:p>
    <w:p w14:paraId="084BDDEF"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Fair Consideration for University Research Results</w:t>
      </w:r>
    </w:p>
    <w:p w14:paraId="618DC176" w14:textId="77777777" w:rsidR="00F3658D" w:rsidRPr="00F3658D" w:rsidRDefault="00F3658D" w:rsidP="00F3658D">
      <w:pPr>
        <w:numPr>
          <w:ilvl w:val="0"/>
          <w:numId w:val="48"/>
        </w:numPr>
        <w:rPr>
          <w:rFonts w:ascii="Roboto" w:hAnsi="Roboto"/>
          <w:color w:val="000000"/>
        </w:rPr>
      </w:pPr>
      <w:r w:rsidRPr="00F3658D">
        <w:rPr>
          <w:rFonts w:ascii="Roboto" w:hAnsi="Roboto"/>
          <w:color w:val="000000"/>
        </w:rPr>
        <w:t>Objective Decision-Making</w:t>
      </w:r>
    </w:p>
    <w:p w14:paraId="1643A915" w14:textId="77777777" w:rsidR="00F3658D" w:rsidRPr="00F3658D" w:rsidRDefault="00F3658D" w:rsidP="00F3658D">
      <w:pPr>
        <w:rPr>
          <w:rFonts w:ascii="Roboto" w:hAnsi="Roboto"/>
          <w:color w:val="000000"/>
        </w:rPr>
      </w:pPr>
    </w:p>
    <w:p w14:paraId="3CBA3C9B" w14:textId="77777777" w:rsidR="00F3658D" w:rsidRPr="00F3658D" w:rsidRDefault="00F3658D" w:rsidP="00F3658D">
      <w:pPr>
        <w:rPr>
          <w:rFonts w:ascii="Roboto" w:hAnsi="Roboto"/>
          <w:color w:val="000000"/>
          <w:u w:val="single"/>
        </w:rPr>
      </w:pPr>
    </w:p>
    <w:p w14:paraId="6DAAC1B6" w14:textId="77777777" w:rsidR="00F3658D" w:rsidRDefault="00F3658D" w:rsidP="00F3658D">
      <w:pPr>
        <w:rPr>
          <w:rFonts w:ascii="Roboto" w:hAnsi="Roboto"/>
          <w:color w:val="000000"/>
          <w:u w:val="single"/>
        </w:rPr>
      </w:pPr>
    </w:p>
    <w:p w14:paraId="4FB3E611" w14:textId="44683AF6" w:rsidR="00F3658D" w:rsidRPr="00F3658D" w:rsidRDefault="00F3658D" w:rsidP="00F3658D">
      <w:pPr>
        <w:rPr>
          <w:rFonts w:ascii="Roboto" w:hAnsi="Roboto"/>
          <w:color w:val="000000"/>
        </w:rPr>
      </w:pPr>
      <w:r w:rsidRPr="00F3658D">
        <w:rPr>
          <w:rFonts w:ascii="Roboto" w:hAnsi="Roboto"/>
          <w:color w:val="000000"/>
          <w:u w:val="single"/>
        </w:rPr>
        <w:t>From Strada Education Foundation</w:t>
      </w:r>
      <w:r w:rsidRPr="00F3658D">
        <w:rPr>
          <w:rFonts w:ascii="Roboto" w:hAnsi="Roboto"/>
          <w:color w:val="000000"/>
        </w:rPr>
        <w:t xml:space="preserve">—Employer and Community College Partnerships </w:t>
      </w:r>
      <w:hyperlink r:id="rId15">
        <w:r w:rsidRPr="00F3658D">
          <w:rPr>
            <w:rStyle w:val="Hyperlink"/>
            <w:rFonts w:ascii="Roboto" w:hAnsi="Roboto"/>
          </w:rPr>
          <w:t>stradaeducation.org/report/employer-and-community-college-partnerships-models-and-practices-for-supporting-students-and-strengthening-the-workforce/</w:t>
        </w:r>
      </w:hyperlink>
    </w:p>
    <w:p w14:paraId="438DF943" w14:textId="77777777" w:rsidR="00F3658D" w:rsidRPr="00F3658D" w:rsidRDefault="00F3658D" w:rsidP="00F3658D">
      <w:pPr>
        <w:rPr>
          <w:rFonts w:ascii="Roboto" w:hAnsi="Roboto"/>
          <w:color w:val="000000"/>
        </w:rPr>
      </w:pPr>
    </w:p>
    <w:p w14:paraId="38A04613" w14:textId="77777777" w:rsidR="00F3658D" w:rsidRPr="00F3658D" w:rsidRDefault="00F3658D" w:rsidP="00F3658D">
      <w:pPr>
        <w:numPr>
          <w:ilvl w:val="0"/>
          <w:numId w:val="49"/>
        </w:numPr>
        <w:rPr>
          <w:rFonts w:ascii="Roboto" w:hAnsi="Roboto"/>
          <w:color w:val="000000"/>
        </w:rPr>
      </w:pPr>
      <w:r w:rsidRPr="00F3658D">
        <w:rPr>
          <w:rFonts w:ascii="Roboto" w:hAnsi="Roboto"/>
          <w:color w:val="000000"/>
        </w:rPr>
        <w:t>Incorporating student-focused practices around guidance, financial support, and work-based learning can support student success and help meet the goals of the partnership.</w:t>
      </w:r>
    </w:p>
    <w:p w14:paraId="77AD0C5C" w14:textId="77777777" w:rsidR="00F3658D" w:rsidRPr="00F3658D" w:rsidRDefault="00F3658D" w:rsidP="00F3658D">
      <w:pPr>
        <w:rPr>
          <w:rFonts w:ascii="Roboto" w:hAnsi="Roboto"/>
          <w:color w:val="000000"/>
        </w:rPr>
      </w:pPr>
    </w:p>
    <w:p w14:paraId="44C00DDF" w14:textId="77777777" w:rsidR="00F3658D" w:rsidRPr="00F3658D" w:rsidRDefault="00F3658D" w:rsidP="00F3658D">
      <w:pPr>
        <w:numPr>
          <w:ilvl w:val="0"/>
          <w:numId w:val="49"/>
        </w:numPr>
        <w:rPr>
          <w:rFonts w:ascii="Roboto" w:hAnsi="Roboto"/>
          <w:color w:val="000000"/>
        </w:rPr>
      </w:pPr>
      <w:r w:rsidRPr="00F3658D">
        <w:rPr>
          <w:rFonts w:ascii="Roboto" w:hAnsi="Roboto"/>
          <w:color w:val="000000"/>
        </w:rPr>
        <w:t>The relationship and engagement between partners can take on many forms. Remaining fluid and responsive to what makes the most sense within a specific environment can help community colleges and employers develop the best structures to achieve their goals.</w:t>
      </w:r>
    </w:p>
    <w:p w14:paraId="16E105F2" w14:textId="77777777" w:rsidR="00F3658D" w:rsidRPr="00F3658D" w:rsidRDefault="00F3658D" w:rsidP="00F3658D">
      <w:pPr>
        <w:rPr>
          <w:rFonts w:ascii="Roboto" w:hAnsi="Roboto"/>
          <w:color w:val="000000"/>
        </w:rPr>
      </w:pPr>
    </w:p>
    <w:p w14:paraId="51ADD7E6" w14:textId="77777777" w:rsidR="00F3658D" w:rsidRPr="00F3658D" w:rsidRDefault="00F3658D" w:rsidP="00F3658D">
      <w:pPr>
        <w:numPr>
          <w:ilvl w:val="0"/>
          <w:numId w:val="49"/>
        </w:numPr>
        <w:rPr>
          <w:rFonts w:ascii="Roboto" w:hAnsi="Roboto"/>
          <w:color w:val="000000"/>
        </w:rPr>
      </w:pPr>
      <w:r w:rsidRPr="00F3658D">
        <w:rPr>
          <w:rFonts w:ascii="Roboto" w:hAnsi="Roboto"/>
          <w:color w:val="000000"/>
        </w:rPr>
        <w:t>Federal, state, and local policy contexts can shape the environment for community college and employer partnership development.</w:t>
      </w:r>
    </w:p>
    <w:p w14:paraId="15407B3C" w14:textId="77777777" w:rsidR="00F3658D" w:rsidRPr="00F3658D" w:rsidRDefault="00F3658D" w:rsidP="00F3658D">
      <w:pPr>
        <w:rPr>
          <w:rFonts w:ascii="Roboto" w:hAnsi="Roboto"/>
          <w:color w:val="000000"/>
        </w:rPr>
      </w:pPr>
    </w:p>
    <w:p w14:paraId="65C456C1" w14:textId="77777777" w:rsidR="00F3658D" w:rsidRPr="00F3658D" w:rsidRDefault="00F3658D" w:rsidP="00F3658D">
      <w:pPr>
        <w:numPr>
          <w:ilvl w:val="0"/>
          <w:numId w:val="49"/>
        </w:numPr>
        <w:rPr>
          <w:rFonts w:ascii="Roboto" w:hAnsi="Roboto"/>
          <w:color w:val="000000"/>
        </w:rPr>
      </w:pPr>
      <w:r w:rsidRPr="00F3658D">
        <w:rPr>
          <w:rFonts w:ascii="Roboto" w:hAnsi="Roboto"/>
          <w:color w:val="000000"/>
        </w:rPr>
        <w:t>Strategies to support alignment between employers and community colleges include establishing and articulating a shared sense of value, ensuring the buy-in and support of leadership, and engaging in tailored and coordinated relationship management.</w:t>
      </w:r>
    </w:p>
    <w:p w14:paraId="38411F87" w14:textId="77777777" w:rsidR="00F3658D" w:rsidRPr="00F3658D" w:rsidRDefault="00F3658D" w:rsidP="00F3658D">
      <w:pPr>
        <w:rPr>
          <w:rFonts w:ascii="Roboto" w:hAnsi="Roboto"/>
          <w:color w:val="000000"/>
        </w:rPr>
      </w:pPr>
    </w:p>
    <w:p w14:paraId="356349B9" w14:textId="77777777" w:rsidR="00F3658D" w:rsidRPr="00F3658D" w:rsidRDefault="00F3658D" w:rsidP="00F3658D">
      <w:pPr>
        <w:numPr>
          <w:ilvl w:val="0"/>
          <w:numId w:val="49"/>
        </w:numPr>
        <w:rPr>
          <w:rFonts w:ascii="Roboto" w:hAnsi="Roboto"/>
          <w:color w:val="000000"/>
        </w:rPr>
      </w:pPr>
      <w:r w:rsidRPr="00F3658D">
        <w:rPr>
          <w:rFonts w:ascii="Roboto" w:hAnsi="Roboto"/>
          <w:color w:val="000000"/>
        </w:rPr>
        <w:t>Valuable areas for future research on community college and employer partnerships include developing a deeper understanding of student and employer partnership perspectives and identifying effective practices for sustaining partnerships long-term.</w:t>
      </w:r>
    </w:p>
    <w:p w14:paraId="3D100337" w14:textId="77777777" w:rsidR="00F3658D" w:rsidRPr="00F3658D" w:rsidRDefault="00F3658D" w:rsidP="00F3658D">
      <w:pPr>
        <w:rPr>
          <w:rFonts w:ascii="Roboto" w:hAnsi="Roboto"/>
          <w:color w:val="000000"/>
        </w:rPr>
      </w:pPr>
    </w:p>
    <w:p w14:paraId="2A5839FC" w14:textId="77777777" w:rsidR="00F3658D" w:rsidRPr="00F3658D" w:rsidRDefault="00F3658D" w:rsidP="00F3658D">
      <w:pPr>
        <w:rPr>
          <w:rFonts w:ascii="Roboto" w:hAnsi="Roboto"/>
          <w:color w:val="000000"/>
        </w:rPr>
      </w:pPr>
    </w:p>
    <w:p w14:paraId="7099FD19" w14:textId="77777777" w:rsidR="00F3658D" w:rsidRDefault="00F3658D">
      <w:pPr>
        <w:rPr>
          <w:rFonts w:ascii="Roboto" w:hAnsi="Roboto"/>
          <w:color w:val="000000"/>
          <w:u w:val="single"/>
        </w:rPr>
      </w:pPr>
      <w:r>
        <w:rPr>
          <w:rFonts w:ascii="Roboto" w:hAnsi="Roboto"/>
          <w:color w:val="000000"/>
          <w:u w:val="single"/>
        </w:rPr>
        <w:br w:type="page"/>
      </w:r>
    </w:p>
    <w:p w14:paraId="45E7A4E8" w14:textId="77777777" w:rsidR="00F3658D" w:rsidRDefault="00F3658D" w:rsidP="00F3658D">
      <w:pPr>
        <w:rPr>
          <w:rFonts w:ascii="Roboto" w:hAnsi="Roboto"/>
          <w:color w:val="000000"/>
          <w:u w:val="single"/>
        </w:rPr>
      </w:pPr>
    </w:p>
    <w:p w14:paraId="15B54CB2" w14:textId="5E8F98D9" w:rsidR="00F3658D" w:rsidRPr="00F3658D" w:rsidRDefault="00F3658D" w:rsidP="00F3658D">
      <w:pPr>
        <w:rPr>
          <w:rFonts w:ascii="Roboto" w:hAnsi="Roboto"/>
          <w:color w:val="000000"/>
        </w:rPr>
      </w:pPr>
      <w:r w:rsidRPr="00F3658D">
        <w:rPr>
          <w:rFonts w:ascii="Roboto" w:hAnsi="Roboto"/>
          <w:color w:val="000000"/>
          <w:u w:val="single"/>
        </w:rPr>
        <w:t>From Cornell University</w:t>
      </w:r>
      <w:r w:rsidRPr="00F3658D">
        <w:rPr>
          <w:rFonts w:ascii="Roboto" w:hAnsi="Roboto"/>
          <w:color w:val="000000"/>
        </w:rPr>
        <w:t xml:space="preserve"> </w:t>
      </w:r>
      <w:r>
        <w:rPr>
          <w:rFonts w:ascii="Roboto" w:hAnsi="Roboto"/>
          <w:color w:val="000000"/>
        </w:rPr>
        <w:br/>
      </w:r>
      <w:hyperlink r:id="rId16">
        <w:r w:rsidRPr="00F3658D">
          <w:rPr>
            <w:rStyle w:val="Hyperlink"/>
            <w:rFonts w:ascii="Roboto" w:hAnsi="Roboto"/>
          </w:rPr>
          <w:t>alumni.cornell.edu/wp-content/uploads/2021/02/OEI-CALC_Building-Partnerships.pdf</w:t>
        </w:r>
      </w:hyperlink>
    </w:p>
    <w:p w14:paraId="674BFB77" w14:textId="77777777" w:rsidR="00F3658D" w:rsidRPr="00F3658D" w:rsidRDefault="00F3658D" w:rsidP="00F3658D">
      <w:pPr>
        <w:rPr>
          <w:rFonts w:ascii="Roboto" w:hAnsi="Roboto"/>
          <w:color w:val="000000"/>
        </w:rPr>
      </w:pPr>
    </w:p>
    <w:p w14:paraId="68FAE3E9"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Partners have agreed upon mission, goals and measurable outcomes for the partnership.</w:t>
      </w:r>
      <w:r w:rsidRPr="00F3658D">
        <w:rPr>
          <w:rFonts w:ascii="Roboto" w:hAnsi="Roboto"/>
          <w:color w:val="000000"/>
        </w:rPr>
        <w:br/>
      </w:r>
    </w:p>
    <w:p w14:paraId="7C06601F"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The relationship between partners is characterized by reciprocity, mutual trust, respect, inclusion, genuineness, collaboration and commitment.</w:t>
      </w:r>
      <w:r w:rsidRPr="00F3658D">
        <w:rPr>
          <w:rFonts w:ascii="Roboto" w:hAnsi="Roboto"/>
          <w:color w:val="000000"/>
        </w:rPr>
        <w:br/>
      </w:r>
    </w:p>
    <w:p w14:paraId="1BA2767B"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The partnership builds upon identified strengths and assets, but also addresses areas that need improvement.</w:t>
      </w:r>
      <w:r w:rsidRPr="00F3658D">
        <w:rPr>
          <w:rFonts w:ascii="Roboto" w:hAnsi="Roboto"/>
          <w:color w:val="000000"/>
        </w:rPr>
        <w:br/>
      </w:r>
    </w:p>
    <w:p w14:paraId="42A811D8"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The partnership balances power and among partners and enables resources among partners to be shared.</w:t>
      </w:r>
      <w:r w:rsidRPr="00F3658D">
        <w:rPr>
          <w:rFonts w:ascii="Roboto" w:hAnsi="Roboto"/>
          <w:color w:val="000000"/>
        </w:rPr>
        <w:br/>
      </w:r>
    </w:p>
    <w:p w14:paraId="44C1580C"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There is a clear, open, transparent and accessible communication between partners, making it an on-going priority to remain flexible, empathize with each other, listen to each need, develop a common language, ensure safety and validate/clarify the meaning of terms.</w:t>
      </w:r>
      <w:r w:rsidRPr="00F3658D">
        <w:rPr>
          <w:rFonts w:ascii="Roboto" w:hAnsi="Roboto"/>
          <w:color w:val="000000"/>
        </w:rPr>
        <w:br/>
      </w:r>
    </w:p>
    <w:p w14:paraId="485B9043"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Roles, norms and processes for the partnership are established with the input and agreement of all partners.</w:t>
      </w:r>
      <w:r w:rsidRPr="00F3658D">
        <w:rPr>
          <w:rFonts w:ascii="Roboto" w:hAnsi="Roboto"/>
          <w:color w:val="000000"/>
        </w:rPr>
        <w:br/>
      </w:r>
    </w:p>
    <w:p w14:paraId="7BBA3440"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There is feedback to, among and from all stakeholders in the partnership, with the goal of continuously improving the partnership and its outcomes.</w:t>
      </w:r>
      <w:r w:rsidRPr="00F3658D">
        <w:rPr>
          <w:rFonts w:ascii="Roboto" w:hAnsi="Roboto"/>
          <w:color w:val="000000"/>
        </w:rPr>
        <w:br/>
      </w:r>
    </w:p>
    <w:p w14:paraId="31737A41"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 xml:space="preserve">Partners endeavor to build capacity and share the credit for the partnership’s accomplishments. </w:t>
      </w:r>
      <w:r w:rsidRPr="00F3658D">
        <w:rPr>
          <w:rFonts w:ascii="Roboto" w:hAnsi="Roboto"/>
          <w:color w:val="000000"/>
        </w:rPr>
        <w:br/>
      </w:r>
    </w:p>
    <w:p w14:paraId="3625E4F5" w14:textId="77777777" w:rsidR="00F3658D" w:rsidRPr="00F3658D" w:rsidRDefault="00F3658D" w:rsidP="00F3658D">
      <w:pPr>
        <w:numPr>
          <w:ilvl w:val="0"/>
          <w:numId w:val="51"/>
        </w:numPr>
        <w:rPr>
          <w:rFonts w:ascii="Roboto" w:hAnsi="Roboto"/>
          <w:color w:val="000000"/>
        </w:rPr>
      </w:pPr>
      <w:r w:rsidRPr="00F3658D">
        <w:rPr>
          <w:rFonts w:ascii="Roboto" w:hAnsi="Roboto"/>
          <w:color w:val="000000"/>
        </w:rPr>
        <w:t>Partnerships take time to develop and evolve over time.</w:t>
      </w:r>
    </w:p>
    <w:p w14:paraId="66CD6092" w14:textId="77777777" w:rsidR="00F3658D" w:rsidRPr="00F3658D" w:rsidRDefault="00F3658D" w:rsidP="00F3658D">
      <w:pPr>
        <w:rPr>
          <w:rFonts w:ascii="Roboto" w:hAnsi="Roboto"/>
          <w:color w:val="000000"/>
          <w:u w:val="single"/>
        </w:rPr>
      </w:pPr>
    </w:p>
    <w:p w14:paraId="6FFEAB82" w14:textId="77777777" w:rsidR="00F3658D" w:rsidRPr="00F3658D" w:rsidRDefault="00F3658D" w:rsidP="00F3658D">
      <w:pPr>
        <w:rPr>
          <w:rFonts w:ascii="Roboto" w:hAnsi="Roboto"/>
          <w:color w:val="000000"/>
          <w:u w:val="single"/>
        </w:rPr>
      </w:pPr>
    </w:p>
    <w:p w14:paraId="517D6D25" w14:textId="77777777" w:rsidR="00F3658D" w:rsidRDefault="00F3658D">
      <w:pPr>
        <w:rPr>
          <w:rFonts w:ascii="Roboto" w:hAnsi="Roboto"/>
          <w:color w:val="000000"/>
          <w:u w:val="single"/>
        </w:rPr>
      </w:pPr>
      <w:r>
        <w:rPr>
          <w:rFonts w:ascii="Roboto" w:hAnsi="Roboto"/>
          <w:color w:val="000000"/>
          <w:u w:val="single"/>
        </w:rPr>
        <w:br w:type="page"/>
      </w:r>
    </w:p>
    <w:p w14:paraId="16E55D3B" w14:textId="77777777" w:rsidR="00F3658D" w:rsidRDefault="00F3658D" w:rsidP="00F3658D">
      <w:pPr>
        <w:rPr>
          <w:rFonts w:ascii="Roboto" w:hAnsi="Roboto"/>
          <w:color w:val="000000"/>
          <w:u w:val="single"/>
        </w:rPr>
      </w:pPr>
    </w:p>
    <w:p w14:paraId="18069EB4" w14:textId="53D1137C" w:rsidR="00F3658D" w:rsidRPr="00F3658D" w:rsidRDefault="00F3658D" w:rsidP="00F3658D">
      <w:pPr>
        <w:rPr>
          <w:rFonts w:ascii="Roboto" w:hAnsi="Roboto"/>
          <w:color w:val="000000"/>
        </w:rPr>
      </w:pPr>
      <w:r w:rsidRPr="00F3658D">
        <w:rPr>
          <w:rFonts w:ascii="Roboto" w:hAnsi="Roboto"/>
          <w:color w:val="000000"/>
          <w:u w:val="single"/>
        </w:rPr>
        <w:t>From Community-Campus Partnerships for Health</w:t>
      </w:r>
      <w:r w:rsidRPr="00F3658D">
        <w:rPr>
          <w:rFonts w:ascii="Roboto" w:hAnsi="Roboto"/>
          <w:color w:val="000000"/>
        </w:rPr>
        <w:t xml:space="preserve"> </w:t>
      </w:r>
      <w:hyperlink r:id="rId17">
        <w:r w:rsidRPr="00F3658D">
          <w:rPr>
            <w:rStyle w:val="Hyperlink"/>
            <w:rFonts w:ascii="Roboto" w:hAnsi="Roboto"/>
          </w:rPr>
          <w:t>ccphealth.org/partnering/principles-of-partnering/</w:t>
        </w:r>
      </w:hyperlink>
      <w:r w:rsidRPr="00F3658D">
        <w:rPr>
          <w:rFonts w:ascii="Roboto" w:hAnsi="Roboto"/>
          <w:color w:val="000000"/>
        </w:rPr>
        <w:br/>
      </w:r>
    </w:p>
    <w:p w14:paraId="51031843" w14:textId="77777777" w:rsidR="00F3658D" w:rsidRPr="00F3658D" w:rsidRDefault="00F3658D" w:rsidP="00F3658D">
      <w:pPr>
        <w:numPr>
          <w:ilvl w:val="0"/>
          <w:numId w:val="53"/>
        </w:numPr>
        <w:rPr>
          <w:rFonts w:ascii="Roboto" w:hAnsi="Roboto"/>
          <w:color w:val="000000"/>
        </w:rPr>
      </w:pPr>
      <w:r w:rsidRPr="00F3658D">
        <w:rPr>
          <w:rFonts w:ascii="Roboto" w:hAnsi="Roboto"/>
          <w:color w:val="000000"/>
        </w:rPr>
        <w:t>The Partnership forms to serve a specific purpose and may take on new goals over time.</w:t>
      </w:r>
      <w:r w:rsidRPr="00F3658D">
        <w:rPr>
          <w:rFonts w:ascii="Roboto" w:hAnsi="Roboto"/>
          <w:color w:val="000000"/>
        </w:rPr>
        <w:br/>
      </w:r>
    </w:p>
    <w:p w14:paraId="7EC69701" w14:textId="77777777" w:rsidR="00F3658D" w:rsidRPr="00F3658D" w:rsidRDefault="00F3658D" w:rsidP="00F3658D">
      <w:pPr>
        <w:numPr>
          <w:ilvl w:val="0"/>
          <w:numId w:val="55"/>
        </w:numPr>
        <w:rPr>
          <w:rFonts w:ascii="Roboto" w:hAnsi="Roboto"/>
          <w:color w:val="000000"/>
        </w:rPr>
      </w:pPr>
      <w:r w:rsidRPr="00F3658D">
        <w:rPr>
          <w:rFonts w:ascii="Roboto" w:hAnsi="Roboto"/>
          <w:color w:val="000000"/>
        </w:rPr>
        <w:t>The Partnership agrees upon mission, values, goals, measurable outcomes and processes for accountability.</w:t>
      </w:r>
      <w:r w:rsidRPr="00F3658D">
        <w:rPr>
          <w:rFonts w:ascii="Roboto" w:hAnsi="Roboto"/>
          <w:color w:val="000000"/>
        </w:rPr>
        <w:br/>
      </w:r>
    </w:p>
    <w:p w14:paraId="239C0B4F" w14:textId="77777777" w:rsidR="00F3658D" w:rsidRPr="00F3658D" w:rsidRDefault="00F3658D" w:rsidP="00F3658D">
      <w:pPr>
        <w:numPr>
          <w:ilvl w:val="0"/>
          <w:numId w:val="52"/>
        </w:numPr>
        <w:rPr>
          <w:rFonts w:ascii="Roboto" w:hAnsi="Roboto"/>
          <w:color w:val="000000"/>
        </w:rPr>
      </w:pPr>
      <w:r w:rsidRPr="00F3658D">
        <w:rPr>
          <w:rFonts w:ascii="Roboto" w:hAnsi="Roboto"/>
          <w:color w:val="000000"/>
        </w:rPr>
        <w:t>The relationship between partners in the Partnership is characterized by mutual trust, respect, genuineness, and commitment.</w:t>
      </w:r>
      <w:r w:rsidRPr="00F3658D">
        <w:rPr>
          <w:rFonts w:ascii="Roboto" w:hAnsi="Roboto"/>
          <w:color w:val="000000"/>
        </w:rPr>
        <w:br/>
      </w:r>
    </w:p>
    <w:p w14:paraId="346A989C" w14:textId="77777777" w:rsidR="00F3658D" w:rsidRPr="00F3658D" w:rsidRDefault="00F3658D" w:rsidP="00F3658D">
      <w:pPr>
        <w:numPr>
          <w:ilvl w:val="0"/>
          <w:numId w:val="54"/>
        </w:numPr>
        <w:rPr>
          <w:rFonts w:ascii="Roboto" w:hAnsi="Roboto"/>
          <w:color w:val="000000"/>
        </w:rPr>
      </w:pPr>
      <w:r w:rsidRPr="00F3658D">
        <w:rPr>
          <w:rFonts w:ascii="Roboto" w:hAnsi="Roboto"/>
          <w:color w:val="000000"/>
        </w:rPr>
        <w:t>The Partnership builds upon identified strengths and assets, but also works to address needs and increase capacity of all partners.</w:t>
      </w:r>
      <w:r w:rsidRPr="00F3658D">
        <w:rPr>
          <w:rFonts w:ascii="Roboto" w:hAnsi="Roboto"/>
          <w:color w:val="000000"/>
        </w:rPr>
        <w:br/>
      </w:r>
    </w:p>
    <w:p w14:paraId="786D7A60" w14:textId="77777777" w:rsidR="00F3658D" w:rsidRPr="00F3658D" w:rsidRDefault="00F3658D" w:rsidP="00F3658D">
      <w:pPr>
        <w:numPr>
          <w:ilvl w:val="0"/>
          <w:numId w:val="56"/>
        </w:numPr>
        <w:rPr>
          <w:rFonts w:ascii="Roboto" w:hAnsi="Roboto"/>
          <w:color w:val="000000"/>
        </w:rPr>
      </w:pPr>
      <w:r w:rsidRPr="00F3658D">
        <w:rPr>
          <w:rFonts w:ascii="Roboto" w:hAnsi="Roboto"/>
          <w:color w:val="000000"/>
        </w:rPr>
        <w:t>The Partnership balances power among partners and enables resources among partners to be shared.</w:t>
      </w:r>
      <w:r w:rsidRPr="00F3658D">
        <w:rPr>
          <w:rFonts w:ascii="Roboto" w:hAnsi="Roboto"/>
          <w:color w:val="000000"/>
        </w:rPr>
        <w:br/>
      </w:r>
    </w:p>
    <w:p w14:paraId="1AFCAFAF" w14:textId="77777777" w:rsidR="00F3658D" w:rsidRPr="00F3658D" w:rsidRDefault="00F3658D" w:rsidP="00F3658D">
      <w:pPr>
        <w:numPr>
          <w:ilvl w:val="0"/>
          <w:numId w:val="57"/>
        </w:numPr>
        <w:rPr>
          <w:rFonts w:ascii="Roboto" w:hAnsi="Roboto"/>
          <w:color w:val="000000"/>
        </w:rPr>
      </w:pPr>
      <w:r w:rsidRPr="00F3658D">
        <w:rPr>
          <w:rFonts w:ascii="Roboto" w:hAnsi="Roboto"/>
          <w:color w:val="000000"/>
        </w:rPr>
        <w:t>Partners make clear and open communication an ongoing priority in the Partnership by striving to understand each other’s needs and self-interests, and developing a common language.</w:t>
      </w:r>
      <w:r w:rsidRPr="00F3658D">
        <w:rPr>
          <w:rFonts w:ascii="Roboto" w:hAnsi="Roboto"/>
          <w:color w:val="000000"/>
        </w:rPr>
        <w:br/>
      </w:r>
    </w:p>
    <w:p w14:paraId="6AEC9B52" w14:textId="77777777" w:rsidR="00F3658D" w:rsidRPr="00F3658D" w:rsidRDefault="00F3658D" w:rsidP="00F3658D">
      <w:pPr>
        <w:numPr>
          <w:ilvl w:val="0"/>
          <w:numId w:val="58"/>
        </w:numPr>
        <w:rPr>
          <w:rFonts w:ascii="Roboto" w:hAnsi="Roboto"/>
          <w:color w:val="000000"/>
        </w:rPr>
      </w:pPr>
      <w:r w:rsidRPr="00F3658D">
        <w:rPr>
          <w:rFonts w:ascii="Roboto" w:hAnsi="Roboto"/>
          <w:color w:val="000000"/>
        </w:rPr>
        <w:t>Principles and processes for the Partnership are established with the input and agreement of all partners, especially for decision-making and conflict resolution.</w:t>
      </w:r>
    </w:p>
    <w:p w14:paraId="120F9553" w14:textId="77777777" w:rsidR="00F3658D" w:rsidRPr="00F3658D" w:rsidRDefault="00F3658D" w:rsidP="00F3658D">
      <w:pPr>
        <w:rPr>
          <w:rFonts w:ascii="Roboto" w:hAnsi="Roboto"/>
          <w:color w:val="000000"/>
        </w:rPr>
      </w:pPr>
    </w:p>
    <w:p w14:paraId="7AE0406E" w14:textId="77777777" w:rsidR="00F3658D" w:rsidRPr="00F3658D" w:rsidRDefault="00F3658D" w:rsidP="00F3658D">
      <w:pPr>
        <w:numPr>
          <w:ilvl w:val="0"/>
          <w:numId w:val="60"/>
        </w:numPr>
        <w:rPr>
          <w:rFonts w:ascii="Roboto" w:hAnsi="Roboto"/>
          <w:color w:val="000000"/>
        </w:rPr>
      </w:pPr>
      <w:r w:rsidRPr="00F3658D">
        <w:rPr>
          <w:rFonts w:ascii="Roboto" w:hAnsi="Roboto"/>
          <w:color w:val="000000"/>
        </w:rPr>
        <w:t>There is feedback among all stakeholders in the Partnership, with the goal of continuously improving the Partnership and its outcomes.</w:t>
      </w:r>
      <w:r w:rsidRPr="00F3658D">
        <w:rPr>
          <w:rFonts w:ascii="Roboto" w:hAnsi="Roboto"/>
          <w:color w:val="000000"/>
        </w:rPr>
        <w:br/>
      </w:r>
    </w:p>
    <w:p w14:paraId="0814AD68" w14:textId="77777777" w:rsidR="00F3658D" w:rsidRPr="00F3658D" w:rsidRDefault="00F3658D" w:rsidP="00F3658D">
      <w:pPr>
        <w:numPr>
          <w:ilvl w:val="0"/>
          <w:numId w:val="61"/>
        </w:numPr>
        <w:rPr>
          <w:rFonts w:ascii="Roboto" w:hAnsi="Roboto"/>
          <w:color w:val="000000"/>
        </w:rPr>
      </w:pPr>
      <w:r w:rsidRPr="00F3658D">
        <w:rPr>
          <w:rFonts w:ascii="Roboto" w:hAnsi="Roboto"/>
          <w:color w:val="000000"/>
        </w:rPr>
        <w:t>Partners share the benefits of the Partnership’s accomplishments.</w:t>
      </w:r>
      <w:r w:rsidRPr="00F3658D">
        <w:rPr>
          <w:rFonts w:ascii="Roboto" w:hAnsi="Roboto"/>
          <w:color w:val="000000"/>
        </w:rPr>
        <w:br/>
      </w:r>
    </w:p>
    <w:p w14:paraId="1C4D228F" w14:textId="77777777" w:rsidR="00F3658D" w:rsidRPr="00F3658D" w:rsidRDefault="00F3658D" w:rsidP="00F3658D">
      <w:pPr>
        <w:numPr>
          <w:ilvl w:val="0"/>
          <w:numId w:val="62"/>
        </w:numPr>
        <w:rPr>
          <w:rFonts w:ascii="Roboto" w:hAnsi="Roboto"/>
          <w:color w:val="000000"/>
        </w:rPr>
      </w:pPr>
      <w:r w:rsidRPr="00F3658D">
        <w:rPr>
          <w:rFonts w:ascii="Roboto" w:hAnsi="Roboto"/>
          <w:color w:val="000000"/>
        </w:rPr>
        <w:t>Partnerships can dissolve, and when they do, need to plan a process for closure.</w:t>
      </w:r>
      <w:r w:rsidRPr="00F3658D">
        <w:rPr>
          <w:rFonts w:ascii="Roboto" w:hAnsi="Roboto"/>
          <w:color w:val="000000"/>
        </w:rPr>
        <w:br/>
      </w:r>
    </w:p>
    <w:p w14:paraId="56338F21" w14:textId="77777777" w:rsidR="00F3658D" w:rsidRPr="00F3658D" w:rsidRDefault="00F3658D" w:rsidP="00F3658D">
      <w:pPr>
        <w:numPr>
          <w:ilvl w:val="0"/>
          <w:numId w:val="63"/>
        </w:numPr>
        <w:rPr>
          <w:rFonts w:ascii="Roboto" w:hAnsi="Roboto"/>
          <w:color w:val="000000"/>
        </w:rPr>
      </w:pPr>
      <w:r w:rsidRPr="00F3658D">
        <w:rPr>
          <w:rFonts w:ascii="Roboto" w:hAnsi="Roboto"/>
          <w:color w:val="000000"/>
        </w:rPr>
        <w:t>Partnerships consider the nature of the environment within which they exist as a principle of their design, evaluation, and sustainability.</w:t>
      </w:r>
      <w:r w:rsidRPr="00F3658D">
        <w:rPr>
          <w:rFonts w:ascii="Roboto" w:hAnsi="Roboto"/>
          <w:color w:val="000000"/>
        </w:rPr>
        <w:br/>
      </w:r>
    </w:p>
    <w:p w14:paraId="1306D443" w14:textId="77777777" w:rsidR="00F3658D" w:rsidRPr="00F3658D" w:rsidRDefault="00F3658D" w:rsidP="00F3658D">
      <w:pPr>
        <w:numPr>
          <w:ilvl w:val="0"/>
          <w:numId w:val="64"/>
        </w:numPr>
        <w:rPr>
          <w:rFonts w:ascii="Roboto" w:hAnsi="Roboto"/>
          <w:color w:val="000000"/>
        </w:rPr>
      </w:pPr>
      <w:r w:rsidRPr="00F3658D">
        <w:rPr>
          <w:rFonts w:ascii="Roboto" w:hAnsi="Roboto"/>
          <w:color w:val="000000"/>
        </w:rPr>
        <w:t>The Partnership values multiple kinds of knowledge and life experiences.</w:t>
      </w:r>
    </w:p>
    <w:p w14:paraId="0809B7B4" w14:textId="77777777" w:rsidR="00F3658D" w:rsidRPr="00F3658D" w:rsidRDefault="00F3658D" w:rsidP="00F3658D">
      <w:pPr>
        <w:rPr>
          <w:rFonts w:ascii="Roboto" w:hAnsi="Roboto"/>
          <w:color w:val="000000"/>
        </w:rPr>
      </w:pPr>
    </w:p>
    <w:p w14:paraId="77D9320E" w14:textId="77777777" w:rsidR="00F3658D" w:rsidRPr="00F3658D" w:rsidRDefault="00F3658D" w:rsidP="00F3658D">
      <w:pPr>
        <w:rPr>
          <w:rFonts w:ascii="Roboto" w:hAnsi="Roboto"/>
          <w:color w:val="000000"/>
        </w:rPr>
      </w:pPr>
      <w:r w:rsidRPr="00F3658D">
        <w:rPr>
          <w:rFonts w:ascii="Roboto" w:hAnsi="Roboto"/>
          <w:color w:val="000000"/>
          <w:u w:val="single"/>
        </w:rPr>
        <w:t>From the Kauffman Foundation</w:t>
      </w:r>
      <w:r w:rsidRPr="00F3658D">
        <w:rPr>
          <w:rFonts w:ascii="Roboto" w:hAnsi="Roboto"/>
          <w:color w:val="000000"/>
        </w:rPr>
        <w:t>—Design Principles for Building Ecosystems</w:t>
      </w:r>
    </w:p>
    <w:p w14:paraId="62622FBB" w14:textId="77777777" w:rsidR="00F3658D" w:rsidRPr="00F3658D" w:rsidRDefault="00F3658D" w:rsidP="00F3658D">
      <w:pPr>
        <w:rPr>
          <w:rFonts w:ascii="Roboto" w:hAnsi="Roboto"/>
          <w:color w:val="000000"/>
        </w:rPr>
      </w:pPr>
      <w:hyperlink r:id="rId18">
        <w:r w:rsidRPr="00F3658D">
          <w:rPr>
            <w:rStyle w:val="Hyperlink"/>
            <w:rFonts w:ascii="Roboto" w:hAnsi="Roboto"/>
          </w:rPr>
          <w:t>www.kauffman.org/ecosystem-playbook-draft-3/create/</w:t>
        </w:r>
      </w:hyperlink>
    </w:p>
    <w:p w14:paraId="6BCE0175" w14:textId="77777777" w:rsidR="00F3658D" w:rsidRPr="00F3658D" w:rsidRDefault="00F3658D" w:rsidP="00F3658D">
      <w:pPr>
        <w:rPr>
          <w:rFonts w:ascii="Roboto" w:hAnsi="Roboto"/>
          <w:color w:val="000000"/>
        </w:rPr>
      </w:pPr>
    </w:p>
    <w:p w14:paraId="591ACE41" w14:textId="77777777" w:rsidR="00F3658D" w:rsidRPr="00F3658D" w:rsidRDefault="00F3658D" w:rsidP="00F3658D">
      <w:pPr>
        <w:numPr>
          <w:ilvl w:val="0"/>
          <w:numId w:val="50"/>
        </w:numPr>
        <w:rPr>
          <w:rFonts w:ascii="Roboto" w:hAnsi="Roboto"/>
          <w:color w:val="000000"/>
        </w:rPr>
      </w:pPr>
      <w:r w:rsidRPr="00F3658D">
        <w:rPr>
          <w:rFonts w:ascii="Roboto" w:hAnsi="Roboto"/>
          <w:color w:val="000000"/>
        </w:rPr>
        <w:t>1. Put entrepreneurs front and center.</w:t>
      </w:r>
    </w:p>
    <w:p w14:paraId="74676B0D" w14:textId="77777777" w:rsidR="00F3658D" w:rsidRPr="00F3658D" w:rsidRDefault="00F3658D" w:rsidP="00F3658D">
      <w:pPr>
        <w:numPr>
          <w:ilvl w:val="0"/>
          <w:numId w:val="50"/>
        </w:numPr>
        <w:rPr>
          <w:rFonts w:ascii="Roboto" w:hAnsi="Roboto"/>
          <w:color w:val="000000"/>
        </w:rPr>
      </w:pPr>
      <w:r w:rsidRPr="00F3658D">
        <w:rPr>
          <w:rFonts w:ascii="Roboto" w:hAnsi="Roboto"/>
          <w:color w:val="000000"/>
        </w:rPr>
        <w:t>2. Foster conversations.</w:t>
      </w:r>
    </w:p>
    <w:p w14:paraId="3E82D0F4" w14:textId="77777777" w:rsidR="00F3658D" w:rsidRPr="00F3658D" w:rsidRDefault="00F3658D" w:rsidP="00F3658D">
      <w:pPr>
        <w:numPr>
          <w:ilvl w:val="0"/>
          <w:numId w:val="50"/>
        </w:numPr>
        <w:rPr>
          <w:rFonts w:ascii="Roboto" w:hAnsi="Roboto"/>
          <w:color w:val="000000"/>
        </w:rPr>
      </w:pPr>
      <w:r w:rsidRPr="00F3658D">
        <w:rPr>
          <w:rFonts w:ascii="Roboto" w:hAnsi="Roboto"/>
          <w:color w:val="000000"/>
        </w:rPr>
        <w:t>3. Enlist collaborators. Everyone is invited.</w:t>
      </w:r>
    </w:p>
    <w:p w14:paraId="3B96E49A" w14:textId="77777777" w:rsidR="00F3658D" w:rsidRPr="00F3658D" w:rsidRDefault="00F3658D" w:rsidP="00F3658D">
      <w:pPr>
        <w:numPr>
          <w:ilvl w:val="0"/>
          <w:numId w:val="50"/>
        </w:numPr>
        <w:rPr>
          <w:rFonts w:ascii="Roboto" w:hAnsi="Roboto"/>
          <w:color w:val="000000"/>
        </w:rPr>
      </w:pPr>
      <w:r w:rsidRPr="00F3658D">
        <w:rPr>
          <w:rFonts w:ascii="Roboto" w:hAnsi="Roboto"/>
          <w:color w:val="000000"/>
        </w:rPr>
        <w:t>4. Live the values.</w:t>
      </w:r>
    </w:p>
    <w:p w14:paraId="26CCB81F" w14:textId="77777777" w:rsidR="00F3658D" w:rsidRPr="00F3658D" w:rsidRDefault="00F3658D" w:rsidP="00F3658D">
      <w:pPr>
        <w:numPr>
          <w:ilvl w:val="0"/>
          <w:numId w:val="50"/>
        </w:numPr>
        <w:rPr>
          <w:rFonts w:ascii="Roboto" w:hAnsi="Roboto"/>
          <w:color w:val="000000"/>
        </w:rPr>
      </w:pPr>
      <w:r w:rsidRPr="00F3658D">
        <w:rPr>
          <w:rFonts w:ascii="Roboto" w:hAnsi="Roboto"/>
          <w:color w:val="000000"/>
        </w:rPr>
        <w:t>5. Connect people bottom-up, top-down, outside-in.</w:t>
      </w:r>
    </w:p>
    <w:p w14:paraId="4DA66D0D" w14:textId="77777777" w:rsidR="00F3658D" w:rsidRDefault="00F3658D" w:rsidP="00F3658D">
      <w:pPr>
        <w:numPr>
          <w:ilvl w:val="0"/>
          <w:numId w:val="50"/>
        </w:numPr>
        <w:rPr>
          <w:rFonts w:ascii="Roboto" w:hAnsi="Roboto"/>
          <w:color w:val="000000"/>
        </w:rPr>
      </w:pPr>
      <w:r w:rsidRPr="00F3658D">
        <w:rPr>
          <w:rFonts w:ascii="Roboto" w:hAnsi="Roboto"/>
          <w:color w:val="000000"/>
        </w:rPr>
        <w:t xml:space="preserve">6. Tell the community’s authentic story. </w:t>
      </w:r>
    </w:p>
    <w:p w14:paraId="1AAA4D79" w14:textId="5CFB3506" w:rsidR="00410416" w:rsidRPr="00F3658D" w:rsidRDefault="00F3658D" w:rsidP="00F3658D">
      <w:pPr>
        <w:numPr>
          <w:ilvl w:val="0"/>
          <w:numId w:val="50"/>
        </w:numPr>
        <w:rPr>
          <w:rFonts w:ascii="Roboto" w:hAnsi="Roboto"/>
          <w:color w:val="000000"/>
        </w:rPr>
      </w:pPr>
      <w:r>
        <w:rPr>
          <w:rFonts w:ascii="Roboto" w:hAnsi="Roboto"/>
          <w:color w:val="000000"/>
        </w:rPr>
        <w:t xml:space="preserve">7. </w:t>
      </w:r>
      <w:r w:rsidRPr="00F3658D">
        <w:rPr>
          <w:rFonts w:ascii="Roboto" w:hAnsi="Roboto"/>
          <w:color w:val="000000"/>
        </w:rPr>
        <w:t>Start, be patient.</w:t>
      </w:r>
      <w:r w:rsidR="00560D7C" w:rsidRPr="00F3658D">
        <w:rPr>
          <w:rFonts w:ascii="Roboto" w:hAnsi="Roboto"/>
          <w:color w:val="000000"/>
          <w:lang w:val="en"/>
        </w:rPr>
        <w:br w:type="page"/>
      </w:r>
    </w:p>
    <w:p w14:paraId="3B27D810" w14:textId="77777777" w:rsidR="007C1838" w:rsidRDefault="007C1838" w:rsidP="00410416">
      <w:pPr>
        <w:rPr>
          <w:rFonts w:ascii="Roboto" w:hAnsi="Roboto"/>
          <w:bCs/>
          <w:color w:val="000000"/>
        </w:rPr>
        <w:sectPr w:rsidR="007C1838" w:rsidSect="00EA5A8F">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 w:gutter="0"/>
          <w:pgNumType w:start="1"/>
          <w:cols w:space="720"/>
          <w:docGrid w:linePitch="326"/>
        </w:sectPr>
      </w:pPr>
    </w:p>
    <w:p w14:paraId="2C31AEB8" w14:textId="77777777" w:rsidR="00961718" w:rsidRDefault="00961718" w:rsidP="00185976">
      <w:pPr>
        <w:rPr>
          <w:rFonts w:ascii="Roboto" w:hAnsi="Roboto"/>
          <w:b/>
          <w:lang w:val="en"/>
        </w:rPr>
      </w:pPr>
    </w:p>
    <w:p w14:paraId="55032C84" w14:textId="77777777" w:rsidR="00F3658D" w:rsidRPr="00F3658D" w:rsidRDefault="00F3658D" w:rsidP="00F3658D">
      <w:pPr>
        <w:rPr>
          <w:rFonts w:ascii="Roboto" w:hAnsi="Roboto"/>
          <w:b/>
        </w:rPr>
      </w:pPr>
      <w:r w:rsidRPr="00F3658D">
        <w:rPr>
          <w:rFonts w:ascii="Roboto" w:hAnsi="Roboto"/>
          <w:b/>
        </w:rPr>
        <w:t>Adapting Principles of Partnership</w:t>
      </w:r>
    </w:p>
    <w:p w14:paraId="75CF971F" w14:textId="77777777" w:rsidR="00F3658D" w:rsidRPr="00F3658D" w:rsidRDefault="00F3658D" w:rsidP="00F3658D">
      <w:pPr>
        <w:rPr>
          <w:rFonts w:ascii="Roboto" w:hAnsi="Roboto"/>
          <w:bCs/>
        </w:rPr>
      </w:pPr>
      <w:r w:rsidRPr="00F3658D">
        <w:rPr>
          <w:rFonts w:ascii="Roboto" w:hAnsi="Roboto"/>
          <w:bCs/>
        </w:rPr>
        <w:t>Choose some principles, from the examples, that you like. Note how you think each principle could help build trust among partnersh in your ecosystem building efforts, and how you might revise or adapt each principle to fit your ecosystem.</w:t>
      </w:r>
    </w:p>
    <w:p w14:paraId="37E571EE" w14:textId="77777777" w:rsidR="00F3658D" w:rsidRPr="00F3658D" w:rsidRDefault="00F3658D" w:rsidP="00F3658D">
      <w:pPr>
        <w:rPr>
          <w:rFonts w:ascii="Roboto" w:hAnsi="Roboto"/>
          <w:b/>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7"/>
        <w:gridCol w:w="4317"/>
      </w:tblGrid>
      <w:tr w:rsidR="00F3658D" w:rsidRPr="00F3658D" w14:paraId="092B2B79" w14:textId="77777777" w:rsidTr="00A40B66">
        <w:tc>
          <w:tcPr>
            <w:tcW w:w="4316" w:type="dxa"/>
          </w:tcPr>
          <w:p w14:paraId="78508010" w14:textId="77777777" w:rsidR="00F3658D" w:rsidRPr="00F3658D" w:rsidRDefault="00F3658D" w:rsidP="00F3658D">
            <w:pPr>
              <w:jc w:val="center"/>
              <w:rPr>
                <w:rFonts w:ascii="Roboto" w:hAnsi="Roboto"/>
                <w:b/>
              </w:rPr>
            </w:pPr>
            <w:r w:rsidRPr="00F3658D">
              <w:rPr>
                <w:rFonts w:ascii="Roboto" w:hAnsi="Roboto"/>
                <w:b/>
              </w:rPr>
              <w:t>An Example Principle We Like</w:t>
            </w:r>
          </w:p>
        </w:tc>
        <w:tc>
          <w:tcPr>
            <w:tcW w:w="4317" w:type="dxa"/>
          </w:tcPr>
          <w:p w14:paraId="434DE664" w14:textId="77777777" w:rsidR="00F3658D" w:rsidRPr="00F3658D" w:rsidRDefault="00F3658D" w:rsidP="00F3658D">
            <w:pPr>
              <w:jc w:val="center"/>
              <w:rPr>
                <w:rFonts w:ascii="Roboto" w:hAnsi="Roboto"/>
                <w:b/>
              </w:rPr>
            </w:pPr>
            <w:r w:rsidRPr="00F3658D">
              <w:rPr>
                <w:rFonts w:ascii="Roboto" w:hAnsi="Roboto"/>
                <w:b/>
              </w:rPr>
              <w:t>How This Principle Would</w:t>
            </w:r>
            <w:r w:rsidRPr="00F3658D">
              <w:rPr>
                <w:rFonts w:ascii="Roboto" w:hAnsi="Roboto"/>
                <w:b/>
              </w:rPr>
              <w:br/>
              <w:t>Help Our Ecosystem</w:t>
            </w:r>
          </w:p>
        </w:tc>
        <w:tc>
          <w:tcPr>
            <w:tcW w:w="4317" w:type="dxa"/>
          </w:tcPr>
          <w:p w14:paraId="1E8C587B" w14:textId="77777777" w:rsidR="00F3658D" w:rsidRPr="00F3658D" w:rsidRDefault="00F3658D" w:rsidP="00F3658D">
            <w:pPr>
              <w:jc w:val="center"/>
              <w:rPr>
                <w:rFonts w:ascii="Roboto" w:hAnsi="Roboto"/>
                <w:b/>
              </w:rPr>
            </w:pPr>
            <w:r w:rsidRPr="00F3658D">
              <w:rPr>
                <w:rFonts w:ascii="Roboto" w:hAnsi="Roboto"/>
                <w:b/>
              </w:rPr>
              <w:t>How We Might Revise/Adapt the Principle for Our Ecosystem</w:t>
            </w:r>
          </w:p>
        </w:tc>
      </w:tr>
      <w:tr w:rsidR="00F3658D" w:rsidRPr="00F3658D" w14:paraId="20CD7F69" w14:textId="77777777" w:rsidTr="00A40B66">
        <w:trPr>
          <w:trHeight w:val="1024"/>
        </w:trPr>
        <w:tc>
          <w:tcPr>
            <w:tcW w:w="4316" w:type="dxa"/>
          </w:tcPr>
          <w:p w14:paraId="582F6AB1" w14:textId="77777777" w:rsidR="00F3658D" w:rsidRPr="00F3658D" w:rsidRDefault="00F3658D" w:rsidP="00F3658D">
            <w:pPr>
              <w:rPr>
                <w:rFonts w:ascii="Roboto" w:hAnsi="Roboto"/>
                <w:b/>
              </w:rPr>
            </w:pPr>
          </w:p>
        </w:tc>
        <w:tc>
          <w:tcPr>
            <w:tcW w:w="4317" w:type="dxa"/>
          </w:tcPr>
          <w:p w14:paraId="2E1CE8CF" w14:textId="77777777" w:rsidR="00F3658D" w:rsidRPr="00F3658D" w:rsidRDefault="00F3658D" w:rsidP="00F3658D">
            <w:pPr>
              <w:rPr>
                <w:rFonts w:ascii="Roboto" w:hAnsi="Roboto"/>
                <w:b/>
              </w:rPr>
            </w:pPr>
          </w:p>
        </w:tc>
        <w:tc>
          <w:tcPr>
            <w:tcW w:w="4317" w:type="dxa"/>
          </w:tcPr>
          <w:p w14:paraId="261C253E" w14:textId="77777777" w:rsidR="00F3658D" w:rsidRPr="00F3658D" w:rsidRDefault="00F3658D" w:rsidP="00F3658D">
            <w:pPr>
              <w:rPr>
                <w:rFonts w:ascii="Roboto" w:hAnsi="Roboto"/>
                <w:b/>
              </w:rPr>
            </w:pPr>
          </w:p>
        </w:tc>
      </w:tr>
      <w:tr w:rsidR="00F3658D" w:rsidRPr="00F3658D" w14:paraId="1B4D2B83" w14:textId="77777777" w:rsidTr="00A40B66">
        <w:trPr>
          <w:trHeight w:val="1024"/>
        </w:trPr>
        <w:tc>
          <w:tcPr>
            <w:tcW w:w="4316" w:type="dxa"/>
          </w:tcPr>
          <w:p w14:paraId="069DA85A" w14:textId="77777777" w:rsidR="00F3658D" w:rsidRPr="00F3658D" w:rsidRDefault="00F3658D" w:rsidP="00F3658D">
            <w:pPr>
              <w:rPr>
                <w:rFonts w:ascii="Roboto" w:hAnsi="Roboto"/>
                <w:b/>
              </w:rPr>
            </w:pPr>
          </w:p>
        </w:tc>
        <w:tc>
          <w:tcPr>
            <w:tcW w:w="4317" w:type="dxa"/>
          </w:tcPr>
          <w:p w14:paraId="695049ED" w14:textId="77777777" w:rsidR="00F3658D" w:rsidRPr="00F3658D" w:rsidRDefault="00F3658D" w:rsidP="00F3658D">
            <w:pPr>
              <w:rPr>
                <w:rFonts w:ascii="Roboto" w:hAnsi="Roboto"/>
                <w:b/>
              </w:rPr>
            </w:pPr>
          </w:p>
        </w:tc>
        <w:tc>
          <w:tcPr>
            <w:tcW w:w="4317" w:type="dxa"/>
          </w:tcPr>
          <w:p w14:paraId="48310301" w14:textId="77777777" w:rsidR="00F3658D" w:rsidRPr="00F3658D" w:rsidRDefault="00F3658D" w:rsidP="00F3658D">
            <w:pPr>
              <w:rPr>
                <w:rFonts w:ascii="Roboto" w:hAnsi="Roboto"/>
                <w:b/>
              </w:rPr>
            </w:pPr>
          </w:p>
        </w:tc>
      </w:tr>
      <w:tr w:rsidR="00F3658D" w:rsidRPr="00F3658D" w14:paraId="535E2926" w14:textId="77777777" w:rsidTr="00A40B66">
        <w:trPr>
          <w:trHeight w:val="1024"/>
        </w:trPr>
        <w:tc>
          <w:tcPr>
            <w:tcW w:w="4316" w:type="dxa"/>
          </w:tcPr>
          <w:p w14:paraId="7A8AF483" w14:textId="77777777" w:rsidR="00F3658D" w:rsidRPr="00F3658D" w:rsidRDefault="00F3658D" w:rsidP="00F3658D">
            <w:pPr>
              <w:rPr>
                <w:rFonts w:ascii="Roboto" w:hAnsi="Roboto"/>
                <w:b/>
              </w:rPr>
            </w:pPr>
          </w:p>
        </w:tc>
        <w:tc>
          <w:tcPr>
            <w:tcW w:w="4317" w:type="dxa"/>
          </w:tcPr>
          <w:p w14:paraId="3FD34112" w14:textId="77777777" w:rsidR="00F3658D" w:rsidRPr="00F3658D" w:rsidRDefault="00F3658D" w:rsidP="00F3658D">
            <w:pPr>
              <w:rPr>
                <w:rFonts w:ascii="Roboto" w:hAnsi="Roboto"/>
                <w:b/>
              </w:rPr>
            </w:pPr>
          </w:p>
        </w:tc>
        <w:tc>
          <w:tcPr>
            <w:tcW w:w="4317" w:type="dxa"/>
          </w:tcPr>
          <w:p w14:paraId="26743691" w14:textId="77777777" w:rsidR="00F3658D" w:rsidRPr="00F3658D" w:rsidRDefault="00F3658D" w:rsidP="00F3658D">
            <w:pPr>
              <w:rPr>
                <w:rFonts w:ascii="Roboto" w:hAnsi="Roboto"/>
                <w:b/>
              </w:rPr>
            </w:pPr>
          </w:p>
        </w:tc>
      </w:tr>
      <w:tr w:rsidR="00F3658D" w:rsidRPr="00F3658D" w14:paraId="4C857F57" w14:textId="77777777" w:rsidTr="00A40B66">
        <w:trPr>
          <w:trHeight w:val="1024"/>
        </w:trPr>
        <w:tc>
          <w:tcPr>
            <w:tcW w:w="4316" w:type="dxa"/>
          </w:tcPr>
          <w:p w14:paraId="5E5D73CA" w14:textId="77777777" w:rsidR="00F3658D" w:rsidRPr="00F3658D" w:rsidRDefault="00F3658D" w:rsidP="00F3658D">
            <w:pPr>
              <w:rPr>
                <w:rFonts w:ascii="Roboto" w:hAnsi="Roboto"/>
                <w:b/>
              </w:rPr>
            </w:pPr>
          </w:p>
        </w:tc>
        <w:tc>
          <w:tcPr>
            <w:tcW w:w="4317" w:type="dxa"/>
          </w:tcPr>
          <w:p w14:paraId="422FF62F" w14:textId="77777777" w:rsidR="00F3658D" w:rsidRPr="00F3658D" w:rsidRDefault="00F3658D" w:rsidP="00F3658D">
            <w:pPr>
              <w:rPr>
                <w:rFonts w:ascii="Roboto" w:hAnsi="Roboto"/>
                <w:b/>
              </w:rPr>
            </w:pPr>
          </w:p>
        </w:tc>
        <w:tc>
          <w:tcPr>
            <w:tcW w:w="4317" w:type="dxa"/>
          </w:tcPr>
          <w:p w14:paraId="45042ED5" w14:textId="77777777" w:rsidR="00F3658D" w:rsidRPr="00F3658D" w:rsidRDefault="00F3658D" w:rsidP="00F3658D">
            <w:pPr>
              <w:rPr>
                <w:rFonts w:ascii="Roboto" w:hAnsi="Roboto"/>
                <w:b/>
              </w:rPr>
            </w:pPr>
          </w:p>
        </w:tc>
      </w:tr>
      <w:tr w:rsidR="00F3658D" w:rsidRPr="00F3658D" w14:paraId="7D6FB4B5" w14:textId="77777777" w:rsidTr="00A40B66">
        <w:trPr>
          <w:trHeight w:val="1024"/>
        </w:trPr>
        <w:tc>
          <w:tcPr>
            <w:tcW w:w="4316" w:type="dxa"/>
          </w:tcPr>
          <w:p w14:paraId="3872FDE7" w14:textId="77777777" w:rsidR="00F3658D" w:rsidRPr="00F3658D" w:rsidRDefault="00F3658D" w:rsidP="00F3658D">
            <w:pPr>
              <w:rPr>
                <w:rFonts w:ascii="Roboto" w:hAnsi="Roboto"/>
                <w:b/>
              </w:rPr>
            </w:pPr>
          </w:p>
        </w:tc>
        <w:tc>
          <w:tcPr>
            <w:tcW w:w="4317" w:type="dxa"/>
          </w:tcPr>
          <w:p w14:paraId="2E8363D5" w14:textId="77777777" w:rsidR="00F3658D" w:rsidRPr="00F3658D" w:rsidRDefault="00F3658D" w:rsidP="00F3658D">
            <w:pPr>
              <w:rPr>
                <w:rFonts w:ascii="Roboto" w:hAnsi="Roboto"/>
                <w:b/>
              </w:rPr>
            </w:pPr>
          </w:p>
        </w:tc>
        <w:tc>
          <w:tcPr>
            <w:tcW w:w="4317" w:type="dxa"/>
          </w:tcPr>
          <w:p w14:paraId="01999EDA" w14:textId="77777777" w:rsidR="00F3658D" w:rsidRPr="00F3658D" w:rsidRDefault="00F3658D" w:rsidP="00F3658D">
            <w:pPr>
              <w:rPr>
                <w:rFonts w:ascii="Roboto" w:hAnsi="Roboto"/>
                <w:b/>
              </w:rPr>
            </w:pPr>
          </w:p>
        </w:tc>
      </w:tr>
      <w:tr w:rsidR="00F3658D" w:rsidRPr="00F3658D" w14:paraId="4D03FE93" w14:textId="77777777" w:rsidTr="00A40B66">
        <w:trPr>
          <w:trHeight w:val="1024"/>
        </w:trPr>
        <w:tc>
          <w:tcPr>
            <w:tcW w:w="4316" w:type="dxa"/>
          </w:tcPr>
          <w:p w14:paraId="417487B4" w14:textId="77777777" w:rsidR="00F3658D" w:rsidRPr="00F3658D" w:rsidRDefault="00F3658D" w:rsidP="00F3658D">
            <w:pPr>
              <w:rPr>
                <w:rFonts w:ascii="Roboto" w:hAnsi="Roboto"/>
                <w:b/>
              </w:rPr>
            </w:pPr>
          </w:p>
        </w:tc>
        <w:tc>
          <w:tcPr>
            <w:tcW w:w="4317" w:type="dxa"/>
          </w:tcPr>
          <w:p w14:paraId="2E86E4D3" w14:textId="77777777" w:rsidR="00F3658D" w:rsidRPr="00F3658D" w:rsidRDefault="00F3658D" w:rsidP="00F3658D">
            <w:pPr>
              <w:rPr>
                <w:rFonts w:ascii="Roboto" w:hAnsi="Roboto"/>
                <w:b/>
              </w:rPr>
            </w:pPr>
          </w:p>
        </w:tc>
        <w:tc>
          <w:tcPr>
            <w:tcW w:w="4317" w:type="dxa"/>
          </w:tcPr>
          <w:p w14:paraId="080543BA" w14:textId="77777777" w:rsidR="00F3658D" w:rsidRPr="00F3658D" w:rsidRDefault="00F3658D" w:rsidP="00F3658D">
            <w:pPr>
              <w:rPr>
                <w:rFonts w:ascii="Roboto" w:hAnsi="Roboto"/>
                <w:b/>
              </w:rPr>
            </w:pPr>
          </w:p>
        </w:tc>
      </w:tr>
      <w:tr w:rsidR="00F3658D" w:rsidRPr="00F3658D" w14:paraId="1357B99A" w14:textId="77777777" w:rsidTr="00A40B66">
        <w:trPr>
          <w:trHeight w:val="1024"/>
        </w:trPr>
        <w:tc>
          <w:tcPr>
            <w:tcW w:w="4316" w:type="dxa"/>
          </w:tcPr>
          <w:p w14:paraId="2D4A3C99" w14:textId="77777777" w:rsidR="00F3658D" w:rsidRPr="00F3658D" w:rsidRDefault="00F3658D" w:rsidP="00F3658D">
            <w:pPr>
              <w:rPr>
                <w:rFonts w:ascii="Roboto" w:hAnsi="Roboto"/>
                <w:b/>
              </w:rPr>
            </w:pPr>
          </w:p>
        </w:tc>
        <w:tc>
          <w:tcPr>
            <w:tcW w:w="4317" w:type="dxa"/>
          </w:tcPr>
          <w:p w14:paraId="14038257" w14:textId="77777777" w:rsidR="00F3658D" w:rsidRPr="00F3658D" w:rsidRDefault="00F3658D" w:rsidP="00F3658D">
            <w:pPr>
              <w:rPr>
                <w:rFonts w:ascii="Roboto" w:hAnsi="Roboto"/>
                <w:b/>
              </w:rPr>
            </w:pPr>
          </w:p>
        </w:tc>
        <w:tc>
          <w:tcPr>
            <w:tcW w:w="4317" w:type="dxa"/>
          </w:tcPr>
          <w:p w14:paraId="65AC0564" w14:textId="77777777" w:rsidR="00F3658D" w:rsidRPr="00F3658D" w:rsidRDefault="00F3658D" w:rsidP="00F3658D">
            <w:pPr>
              <w:rPr>
                <w:rFonts w:ascii="Roboto" w:hAnsi="Roboto"/>
                <w:b/>
              </w:rPr>
            </w:pPr>
          </w:p>
        </w:tc>
      </w:tr>
    </w:tbl>
    <w:p w14:paraId="356E57A3" w14:textId="2C2DFF26" w:rsidR="00961718" w:rsidRDefault="00961718" w:rsidP="00185976">
      <w:pPr>
        <w:rPr>
          <w:rFonts w:ascii="Roboto" w:hAnsi="Roboto"/>
          <w:b/>
          <w:lang w:val="en"/>
        </w:rPr>
      </w:pPr>
    </w:p>
    <w:sectPr w:rsidR="00961718" w:rsidSect="00EA5A8F">
      <w:headerReference w:type="default" r:id="rId25"/>
      <w:pgSz w:w="15840" w:h="12240" w:orient="landscape"/>
      <w:pgMar w:top="720" w:right="720" w:bottom="720" w:left="720" w:header="720" w:footer="72"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3B7B" w14:textId="77777777" w:rsidR="00EA5A8F" w:rsidRDefault="00EA5A8F">
      <w:r>
        <w:separator/>
      </w:r>
    </w:p>
  </w:endnote>
  <w:endnote w:type="continuationSeparator" w:id="0">
    <w:p w14:paraId="16648073" w14:textId="77777777" w:rsidR="00EA5A8F" w:rsidRDefault="00EA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E979" w14:textId="77777777" w:rsidR="00F3658D" w:rsidRDefault="00F36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635"/>
    </w:tblGrid>
    <w:tr w:rsidR="009C26CF" w14:paraId="5DE72655" w14:textId="77777777" w:rsidTr="007D4269">
      <w:tc>
        <w:tcPr>
          <w:tcW w:w="2155" w:type="dxa"/>
        </w:tcPr>
        <w:p w14:paraId="00872019" w14:textId="77777777" w:rsidR="009C26CF" w:rsidRDefault="009C26CF" w:rsidP="004F7E2C">
          <w:pPr>
            <w:tabs>
              <w:tab w:val="center" w:pos="4680"/>
              <w:tab w:val="right" w:pos="9360"/>
            </w:tabs>
            <w:rPr>
              <w:rFonts w:ascii="Roboto" w:hAnsi="Roboto"/>
              <w:sz w:val="16"/>
              <w:szCs w:val="16"/>
            </w:rPr>
          </w:pPr>
          <w:r w:rsidRPr="007D4269">
            <w:rPr>
              <w:rFonts w:ascii="Roboto" w:hAnsi="Roboto"/>
              <w:noProof/>
              <w:sz w:val="16"/>
              <w:szCs w:val="16"/>
            </w:rPr>
            <w:drawing>
              <wp:anchor distT="0" distB="0" distL="114300" distR="114300" simplePos="0" relativeHeight="251672576" behindDoc="0" locked="0" layoutInCell="1" allowOverlap="1" wp14:anchorId="7FC084C8" wp14:editId="17B2ED9C">
                <wp:simplePos x="0" y="0"/>
                <wp:positionH relativeFrom="column">
                  <wp:posOffset>-5080</wp:posOffset>
                </wp:positionH>
                <wp:positionV relativeFrom="paragraph">
                  <wp:posOffset>139420</wp:posOffset>
                </wp:positionV>
                <wp:extent cx="1219200" cy="419100"/>
                <wp:effectExtent l="0" t="0" r="0" b="0"/>
                <wp:wrapNone/>
                <wp:docPr id="47141317"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1263" name="Picture 1" descr="A black and white sign with a person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tc>
      <w:tc>
        <w:tcPr>
          <w:tcW w:w="8635" w:type="dxa"/>
        </w:tcPr>
        <w:p w14:paraId="5AE714CE" w14:textId="77777777" w:rsidR="009C26CF" w:rsidRDefault="009C26CF" w:rsidP="002B6CEF">
          <w:pPr>
            <w:pBdr>
              <w:top w:val="nil"/>
              <w:left w:val="nil"/>
              <w:bottom w:val="nil"/>
              <w:right w:val="nil"/>
              <w:between w:val="nil"/>
            </w:pBdr>
            <w:tabs>
              <w:tab w:val="center" w:pos="4680"/>
              <w:tab w:val="right" w:pos="9360"/>
            </w:tabs>
            <w:rPr>
              <w:rFonts w:ascii="Roboto" w:hAnsi="Roboto"/>
              <w:sz w:val="16"/>
              <w:szCs w:val="16"/>
            </w:rPr>
          </w:pPr>
        </w:p>
        <w:p w14:paraId="6E1605BD" w14:textId="77777777" w:rsidR="009C26CF" w:rsidRDefault="009C26CF" w:rsidP="002B6CEF">
          <w:pPr>
            <w:pBdr>
              <w:top w:val="nil"/>
              <w:left w:val="nil"/>
              <w:bottom w:val="nil"/>
              <w:right w:val="nil"/>
              <w:between w:val="nil"/>
            </w:pBdr>
            <w:tabs>
              <w:tab w:val="center" w:pos="4680"/>
              <w:tab w:val="right" w:pos="9360"/>
            </w:tabs>
            <w:rPr>
              <w:rFonts w:ascii="Roboto" w:hAnsi="Roboto"/>
              <w:sz w:val="16"/>
              <w:szCs w:val="16"/>
            </w:rPr>
          </w:pPr>
          <w:r w:rsidRPr="007D4269">
            <w:rPr>
              <w:rFonts w:ascii="Roboto" w:hAnsi="Roboto"/>
              <w:sz w:val="16"/>
              <w:szCs w:val="16"/>
            </w:rPr>
            <w:t xml:space="preserve">You may download this C•CUBE Conversation Guide, copy, and redistribute the material in any medium or format for any purpose, even commercial. You may also remix, transform, and build upon the material for any purpose, even commercial. </w:t>
          </w:r>
          <w:r>
            <w:rPr>
              <w:rFonts w:ascii="Roboto" w:hAnsi="Roboto"/>
              <w:sz w:val="16"/>
              <w:szCs w:val="16"/>
            </w:rPr>
            <w:t xml:space="preserve">Attribution is required, including a link to </w:t>
          </w:r>
          <w:hyperlink r:id="rId2" w:history="1">
            <w:r w:rsidRPr="0091451D">
              <w:rPr>
                <w:rStyle w:val="Hyperlink"/>
                <w:rFonts w:ascii="Roboto" w:hAnsi="Roboto"/>
                <w:sz w:val="16"/>
                <w:szCs w:val="16"/>
              </w:rPr>
              <w:t>https://www.ccube.tools</w:t>
            </w:r>
          </w:hyperlink>
          <w:r>
            <w:rPr>
              <w:rFonts w:ascii="Roboto" w:hAnsi="Roboto"/>
              <w:sz w:val="16"/>
              <w:szCs w:val="16"/>
            </w:rPr>
            <w:t xml:space="preserve">. Other terms apply. See </w:t>
          </w:r>
          <w:hyperlink r:id="rId3" w:history="1">
            <w:r w:rsidRPr="00E0041D">
              <w:rPr>
                <w:rStyle w:val="Hyperlink"/>
                <w:rFonts w:ascii="Roboto" w:hAnsi="Roboto"/>
                <w:sz w:val="16"/>
                <w:szCs w:val="16"/>
              </w:rPr>
              <w:t>Creative Commons BY-SA 4.0 Deed</w:t>
            </w:r>
          </w:hyperlink>
          <w:r>
            <w:rPr>
              <w:rFonts w:ascii="Roboto" w:hAnsi="Roboto"/>
              <w:sz w:val="16"/>
              <w:szCs w:val="16"/>
            </w:rPr>
            <w:t>.</w:t>
          </w:r>
        </w:p>
      </w:tc>
    </w:tr>
  </w:tbl>
  <w:p w14:paraId="07B682B1" w14:textId="77777777" w:rsidR="009C26CF" w:rsidRPr="007D4269" w:rsidRDefault="009C26CF" w:rsidP="007D4269">
    <w:pPr>
      <w:pBdr>
        <w:top w:val="nil"/>
        <w:left w:val="nil"/>
        <w:bottom w:val="nil"/>
        <w:right w:val="nil"/>
        <w:between w:val="nil"/>
      </w:pBdr>
      <w:tabs>
        <w:tab w:val="center" w:pos="4680"/>
        <w:tab w:val="right" w:pos="9360"/>
      </w:tabs>
      <w:rPr>
        <w:rFonts w:ascii="Roboto" w:hAnsi="Roboto"/>
        <w:sz w:val="16"/>
        <w:szCs w:val="16"/>
      </w:rPr>
    </w:pPr>
    <w:r>
      <w:rPr>
        <w:noProof/>
        <w:color w:val="000000"/>
      </w:rPr>
      <w:drawing>
        <wp:anchor distT="0" distB="0" distL="114300" distR="114300" simplePos="0" relativeHeight="251673600" behindDoc="1" locked="0" layoutInCell="1" allowOverlap="1" wp14:anchorId="46524460" wp14:editId="42F205B5">
          <wp:simplePos x="0" y="0"/>
          <wp:positionH relativeFrom="column">
            <wp:posOffset>-446567</wp:posOffset>
          </wp:positionH>
          <wp:positionV relativeFrom="paragraph">
            <wp:posOffset>-589812</wp:posOffset>
          </wp:positionV>
          <wp:extent cx="10334846" cy="1136650"/>
          <wp:effectExtent l="0" t="0" r="0" b="0"/>
          <wp:wrapNone/>
          <wp:docPr id="204215489" name="Picture 1" descr="A pink and yellow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22356" name="Picture 1" descr="A pink and yellow gradient&#10;&#10;Description automatically generated"/>
                  <pic:cNvPicPr/>
                </pic:nvPicPr>
                <pic:blipFill rotWithShape="1">
                  <a:blip r:embed="rId4">
                    <a:extLst>
                      <a:ext uri="{28A0092B-C50C-407E-A947-70E740481C1C}">
                        <a14:useLocalDpi xmlns:a14="http://schemas.microsoft.com/office/drawing/2010/main" val="0"/>
                      </a:ext>
                    </a:extLst>
                  </a:blip>
                  <a:srcRect l="1" r="-2804"/>
                  <a:stretch/>
                </pic:blipFill>
                <pic:spPr bwMode="auto">
                  <a:xfrm>
                    <a:off x="0" y="0"/>
                    <a:ext cx="10352361" cy="1138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49EC" w14:textId="77777777" w:rsidR="00F3658D" w:rsidRDefault="00F36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D96F5" w14:textId="77777777" w:rsidR="00EA5A8F" w:rsidRDefault="00EA5A8F">
      <w:r>
        <w:separator/>
      </w:r>
    </w:p>
  </w:footnote>
  <w:footnote w:type="continuationSeparator" w:id="0">
    <w:p w14:paraId="785B0E36" w14:textId="77777777" w:rsidR="00EA5A8F" w:rsidRDefault="00EA5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E0CD" w14:textId="77777777" w:rsidR="00F3658D" w:rsidRDefault="00F36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color w:val="FFFFFF" w:themeColor="background1"/>
      </w:rPr>
      <w:id w:val="437798824"/>
      <w:docPartObj>
        <w:docPartGallery w:val="Page Numbers (Top of Page)"/>
        <w:docPartUnique/>
      </w:docPartObj>
    </w:sdtPr>
    <w:sdtContent>
      <w:p w14:paraId="1FD0EFB2" w14:textId="3D6FED9F" w:rsidR="009C26CF" w:rsidRPr="002B6CEF" w:rsidRDefault="009C26CF" w:rsidP="0091451D">
        <w:pPr>
          <w:pStyle w:val="Header"/>
          <w:framePr w:wrap="none" w:vAnchor="text" w:hAnchor="margin" w:xAlign="right" w:y="1"/>
          <w:rPr>
            <w:rStyle w:val="PageNumber"/>
            <w:rFonts w:ascii="Roboto" w:hAnsi="Roboto"/>
            <w:color w:val="FFFFFF" w:themeColor="background1"/>
          </w:rPr>
        </w:pPr>
        <w:r w:rsidRPr="002B6CEF">
          <w:rPr>
            <w:rStyle w:val="PageNumber"/>
            <w:rFonts w:ascii="Roboto" w:hAnsi="Roboto"/>
            <w:color w:val="FFFFFF" w:themeColor="background1"/>
          </w:rPr>
          <w:fldChar w:fldCharType="begin"/>
        </w:r>
        <w:r w:rsidRPr="002B6CEF">
          <w:rPr>
            <w:rStyle w:val="PageNumber"/>
            <w:rFonts w:ascii="Roboto" w:hAnsi="Roboto"/>
            <w:color w:val="FFFFFF" w:themeColor="background1"/>
          </w:rPr>
          <w:instrText xml:space="preserve"> PAGE </w:instrText>
        </w:r>
        <w:r w:rsidRPr="002B6CEF">
          <w:rPr>
            <w:rStyle w:val="PageNumber"/>
            <w:rFonts w:ascii="Roboto" w:hAnsi="Roboto"/>
            <w:color w:val="FFFFFF" w:themeColor="background1"/>
          </w:rPr>
          <w:fldChar w:fldCharType="separate"/>
        </w:r>
        <w:r w:rsidRPr="002B6CEF">
          <w:rPr>
            <w:rStyle w:val="PageNumber"/>
            <w:rFonts w:ascii="Roboto" w:hAnsi="Roboto"/>
            <w:noProof/>
            <w:color w:val="FFFFFF" w:themeColor="background1"/>
          </w:rPr>
          <w:t>1</w:t>
        </w:r>
        <w:r w:rsidRPr="002B6CEF">
          <w:rPr>
            <w:rStyle w:val="PageNumber"/>
            <w:rFonts w:ascii="Roboto" w:hAnsi="Roboto"/>
            <w:color w:val="FFFFFF" w:themeColor="background1"/>
          </w:rPr>
          <w:fldChar w:fldCharType="end"/>
        </w:r>
      </w:p>
    </w:sdtContent>
  </w:sdt>
  <w:p w14:paraId="2D882FC5" w14:textId="1A71B27D" w:rsidR="009C26CF" w:rsidRPr="002633D3" w:rsidRDefault="009C26CF" w:rsidP="002B6CEF">
    <w:pPr>
      <w:pBdr>
        <w:top w:val="nil"/>
        <w:left w:val="nil"/>
        <w:bottom w:val="nil"/>
        <w:right w:val="nil"/>
        <w:between w:val="nil"/>
      </w:pBdr>
      <w:tabs>
        <w:tab w:val="center" w:pos="4680"/>
        <w:tab w:val="right" w:pos="9360"/>
      </w:tabs>
      <w:ind w:left="720" w:right="360"/>
      <w:jc w:val="right"/>
      <w:rPr>
        <w:rFonts w:ascii="Roboto" w:hAnsi="Roboto"/>
        <w:noProof/>
        <w:color w:val="FFFFFF" w:themeColor="background1"/>
      </w:rPr>
    </w:pPr>
    <w:r w:rsidRPr="002633D3">
      <w:rPr>
        <w:rFonts w:ascii="Roboto" w:hAnsi="Roboto"/>
        <w:noProof/>
        <w:color w:val="FFFFFF" w:themeColor="background1"/>
      </w:rPr>
      <mc:AlternateContent>
        <mc:Choice Requires="wps">
          <w:drawing>
            <wp:anchor distT="0" distB="0" distL="114300" distR="114300" simplePos="0" relativeHeight="251669504" behindDoc="0" locked="0" layoutInCell="1" allowOverlap="1" wp14:anchorId="1D01AB10" wp14:editId="3F5F060C">
              <wp:simplePos x="0" y="0"/>
              <wp:positionH relativeFrom="column">
                <wp:posOffset>563245</wp:posOffset>
              </wp:positionH>
              <wp:positionV relativeFrom="paragraph">
                <wp:posOffset>-350875</wp:posOffset>
              </wp:positionV>
              <wp:extent cx="4816548" cy="822960"/>
              <wp:effectExtent l="0" t="0" r="0" b="0"/>
              <wp:wrapNone/>
              <wp:docPr id="270247229" name="Text Box 5"/>
              <wp:cNvGraphicFramePr/>
              <a:graphic xmlns:a="http://schemas.openxmlformats.org/drawingml/2006/main">
                <a:graphicData uri="http://schemas.microsoft.com/office/word/2010/wordprocessingShape">
                  <wps:wsp>
                    <wps:cNvSpPr txBox="1"/>
                    <wps:spPr>
                      <a:xfrm>
                        <a:off x="0" y="0"/>
                        <a:ext cx="4816548" cy="822960"/>
                      </a:xfrm>
                      <a:prstGeom prst="rect">
                        <a:avLst/>
                      </a:prstGeom>
                      <a:noFill/>
                      <a:ln w="6350">
                        <a:noFill/>
                      </a:ln>
                    </wps:spPr>
                    <wps:txbx>
                      <w:txbxContent>
                        <w:p w14:paraId="1E642997" w14:textId="3C7974E1" w:rsidR="009C26CF" w:rsidRPr="0009334E" w:rsidRDefault="009C26CF" w:rsidP="002C3D6D">
                          <w:pPr>
                            <w:rPr>
                              <w:rFonts w:ascii="Roboto" w:hAnsi="Roboto"/>
                              <w:bCs/>
                              <w:color w:val="FFFFFF" w:themeColor="background1"/>
                              <w:sz w:val="4"/>
                              <w:szCs w:val="4"/>
                            </w:rPr>
                          </w:pPr>
                          <w:r w:rsidRPr="002B6CEF">
                            <w:rPr>
                              <w:rFonts w:ascii="Roboto" w:hAnsi="Roboto"/>
                              <w:b/>
                              <w:bCs/>
                              <w:color w:val="FFFFFF" w:themeColor="background1"/>
                            </w:rPr>
                            <w:t>C•CUBE Conversation Guide</w:t>
                          </w:r>
                          <w:r w:rsidRPr="002B6CEF">
                            <w:rPr>
                              <w:rFonts w:ascii="Roboto" w:hAnsi="Roboto"/>
                              <w:color w:val="FFFFFF" w:themeColor="background1"/>
                            </w:rPr>
                            <w:br/>
                          </w:r>
                          <w:r w:rsidR="002C3D6D" w:rsidRPr="002C3D6D">
                            <w:rPr>
                              <w:rFonts w:ascii="Roboto" w:hAnsi="Roboto"/>
                              <w:bCs/>
                              <w:color w:val="FFFFFF" w:themeColor="background1"/>
                              <w:sz w:val="48"/>
                              <w:szCs w:val="48"/>
                              <w:lang w:val="en"/>
                            </w:rPr>
                            <w:t>Developing Partnership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1AB10" id="_x0000_t202" coordsize="21600,21600" o:spt="202" path="m,l,21600r21600,l21600,xe">
              <v:stroke joinstyle="miter"/>
              <v:path gradientshapeok="t" o:connecttype="rect"/>
            </v:shapetype>
            <v:shape id="Text Box 5" o:spid="_x0000_s1028" type="#_x0000_t202" style="position:absolute;left:0;text-align:left;margin-left:44.35pt;margin-top:-27.65pt;width:379.25pt;height:6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" filled="f" stroked="f" strokeweight=".5pt">
              <v:textbox>
                <w:txbxContent>
                  <w:p w14:paraId="1E642997" w14:textId="3C7974E1" w:rsidR="009C26CF" w:rsidRPr="0009334E" w:rsidRDefault="009C26CF" w:rsidP="002C3D6D">
                    <w:pPr>
                      <w:rPr>
                        <w:rFonts w:ascii="Roboto" w:hAnsi="Roboto"/>
                        <w:bCs/>
                        <w:color w:val="FFFFFF" w:themeColor="background1"/>
                        <w:sz w:val="4"/>
                        <w:szCs w:val="4"/>
                      </w:rPr>
                    </w:pPr>
                    <w:r w:rsidRPr="002B6CEF">
                      <w:rPr>
                        <w:rFonts w:ascii="Roboto" w:hAnsi="Roboto"/>
                        <w:b/>
                        <w:bCs/>
                        <w:color w:val="FFFFFF" w:themeColor="background1"/>
                      </w:rPr>
                      <w:t>C•CUBE Conversation Guide</w:t>
                    </w:r>
                    <w:r w:rsidRPr="002B6CEF">
                      <w:rPr>
                        <w:rFonts w:ascii="Roboto" w:hAnsi="Roboto"/>
                        <w:color w:val="FFFFFF" w:themeColor="background1"/>
                      </w:rPr>
                      <w:br/>
                    </w:r>
                    <w:r w:rsidR="002C3D6D" w:rsidRPr="002C3D6D">
                      <w:rPr>
                        <w:rFonts w:ascii="Roboto" w:hAnsi="Roboto"/>
                        <w:bCs/>
                        <w:color w:val="FFFFFF" w:themeColor="background1"/>
                        <w:sz w:val="48"/>
                        <w:szCs w:val="48"/>
                        <w:lang w:val="en"/>
                      </w:rPr>
                      <w:t>Developing Partnership Principles</w:t>
                    </w:r>
                  </w:p>
                </w:txbxContent>
              </v:textbox>
            </v:shape>
          </w:pict>
        </mc:Fallback>
      </mc:AlternateContent>
    </w:r>
    <w:r w:rsidRPr="002633D3">
      <w:rPr>
        <w:rFonts w:ascii="Roboto" w:hAnsi="Roboto"/>
        <w:noProof/>
        <w:color w:val="FFFFFF" w:themeColor="background1"/>
      </w:rPr>
      <w:drawing>
        <wp:anchor distT="0" distB="0" distL="114300" distR="114300" simplePos="0" relativeHeight="251667456" behindDoc="1" locked="0" layoutInCell="1" allowOverlap="1" wp14:anchorId="5708E929" wp14:editId="568D8CBE">
          <wp:simplePos x="0" y="0"/>
          <wp:positionH relativeFrom="column">
            <wp:posOffset>-446567</wp:posOffset>
          </wp:positionH>
          <wp:positionV relativeFrom="paragraph">
            <wp:posOffset>-457200</wp:posOffset>
          </wp:positionV>
          <wp:extent cx="10037134" cy="822960"/>
          <wp:effectExtent l="0" t="0" r="0" b="2540"/>
          <wp:wrapNone/>
          <wp:docPr id="379595327" name="Picture 2" descr="A blue and black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3999" name="Picture 2" descr="A blue and black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42969" cy="82343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color w:val="FFFFFF" w:themeColor="background1"/>
      </w:rPr>
      <mc:AlternateContent>
        <mc:Choice Requires="wps">
          <w:drawing>
            <wp:anchor distT="0" distB="0" distL="114300" distR="114300" simplePos="0" relativeHeight="251670528" behindDoc="0" locked="0" layoutInCell="1" allowOverlap="1" wp14:anchorId="4553AF7C" wp14:editId="1B0E7758">
              <wp:simplePos x="0" y="0"/>
              <wp:positionH relativeFrom="column">
                <wp:posOffset>5380074</wp:posOffset>
              </wp:positionH>
              <wp:positionV relativeFrom="paragraph">
                <wp:posOffset>-95693</wp:posOffset>
              </wp:positionV>
              <wp:extent cx="1339703" cy="381871"/>
              <wp:effectExtent l="0" t="0" r="0" b="0"/>
              <wp:wrapNone/>
              <wp:docPr id="1144300125" name="Rectangle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339703" cy="38187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0B3E1" id="Rectangle 1" o:spid="_x0000_s1026" href="https://www.ccube.tools/" style="position:absolute;margin-left:423.65pt;margin-top:-7.55pt;width:105.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" o:button="t" filled="f" stroked="f" strokeweight="1pt">
              <v:fill o:detectmouseclick="t"/>
            </v:rect>
          </w:pict>
        </mc:Fallback>
      </mc:AlternateContent>
    </w:r>
    <w:r w:rsidRPr="002633D3">
      <w:rPr>
        <w:rFonts w:ascii="Roboto" w:hAnsi="Roboto"/>
        <w:noProof/>
        <w:color w:val="FFFFFF" w:themeColor="background1"/>
      </w:rPr>
      <w:drawing>
        <wp:anchor distT="0" distB="0" distL="114300" distR="114300" simplePos="0" relativeHeight="251668480" behindDoc="0" locked="0" layoutInCell="1" allowOverlap="1" wp14:anchorId="66BB7FCF" wp14:editId="67031B59">
          <wp:simplePos x="0" y="0"/>
          <wp:positionH relativeFrom="column">
            <wp:posOffset>-17145</wp:posOffset>
          </wp:positionH>
          <wp:positionV relativeFrom="paragraph">
            <wp:posOffset>-245243</wp:posOffset>
          </wp:positionV>
          <wp:extent cx="479425" cy="453390"/>
          <wp:effectExtent l="0" t="0" r="3175" b="3810"/>
          <wp:wrapNone/>
          <wp:docPr id="1971465587" name="Picture 4" descr="A colorful cube with two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8181" name="Picture 4" descr="A colorful cube with two speech bubb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79425" cy="453390"/>
                  </a:xfrm>
                  <a:prstGeom prst="rect">
                    <a:avLst/>
                  </a:prstGeom>
                </pic:spPr>
              </pic:pic>
            </a:graphicData>
          </a:graphic>
          <wp14:sizeRelH relativeFrom="page">
            <wp14:pctWidth>0</wp14:pctWidth>
          </wp14:sizeRelH>
          <wp14:sizeRelV relativeFrom="page">
            <wp14:pctHeight>0</wp14:pctHeight>
          </wp14:sizeRelV>
        </wp:anchor>
      </w:drawing>
    </w:r>
    <w:r w:rsidRPr="002633D3">
      <w:rPr>
        <w:rFonts w:ascii="Roboto" w:hAnsi="Roboto"/>
        <w:noProof/>
        <w:color w:val="FFFFFF" w:themeColor="background1"/>
      </w:rPr>
      <w:t>www.ccube.tools</w:t>
    </w:r>
  </w:p>
  <w:p w14:paraId="5C9D6391" w14:textId="77777777" w:rsidR="009C26CF" w:rsidRDefault="009C26CF" w:rsidP="002B6CEF">
    <w:pPr>
      <w:pBdr>
        <w:top w:val="nil"/>
        <w:left w:val="nil"/>
        <w:bottom w:val="nil"/>
        <w:right w:val="nil"/>
        <w:between w:val="nil"/>
      </w:pBdr>
      <w:tabs>
        <w:tab w:val="center" w:pos="4680"/>
        <w:tab w:val="right" w:pos="9360"/>
      </w:tabs>
      <w:ind w:left="720" w:right="360"/>
      <w:jc w:val="right"/>
      <w:rPr>
        <w:color w:val="000000"/>
      </w:rPr>
    </w:pPr>
    <w:r w:rsidRPr="00AE3DA3">
      <w:rPr>
        <w:noProof/>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6F2B" w14:textId="77777777" w:rsidR="00F3658D" w:rsidRDefault="00F365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color w:val="FFFFFF" w:themeColor="background1"/>
      </w:rPr>
      <w:id w:val="1944490926"/>
      <w:docPartObj>
        <w:docPartGallery w:val="Page Numbers (Top of Page)"/>
        <w:docPartUnique/>
      </w:docPartObj>
    </w:sdtPr>
    <w:sdtContent>
      <w:p w14:paraId="409F5D3C" w14:textId="77777777" w:rsidR="007C1838" w:rsidRPr="002B6CEF" w:rsidRDefault="007C1838" w:rsidP="0091451D">
        <w:pPr>
          <w:pStyle w:val="Header"/>
          <w:framePr w:wrap="none" w:vAnchor="text" w:hAnchor="margin" w:xAlign="right" w:y="1"/>
          <w:rPr>
            <w:rStyle w:val="PageNumber"/>
            <w:rFonts w:ascii="Roboto" w:hAnsi="Roboto"/>
            <w:color w:val="FFFFFF" w:themeColor="background1"/>
          </w:rPr>
        </w:pPr>
        <w:r w:rsidRPr="002B6CEF">
          <w:rPr>
            <w:rStyle w:val="PageNumber"/>
            <w:rFonts w:ascii="Roboto" w:hAnsi="Roboto"/>
            <w:color w:val="FFFFFF" w:themeColor="background1"/>
          </w:rPr>
          <w:fldChar w:fldCharType="begin"/>
        </w:r>
        <w:r w:rsidRPr="002B6CEF">
          <w:rPr>
            <w:rStyle w:val="PageNumber"/>
            <w:rFonts w:ascii="Roboto" w:hAnsi="Roboto"/>
            <w:color w:val="FFFFFF" w:themeColor="background1"/>
          </w:rPr>
          <w:instrText xml:space="preserve"> PAGE </w:instrText>
        </w:r>
        <w:r w:rsidRPr="002B6CEF">
          <w:rPr>
            <w:rStyle w:val="PageNumber"/>
            <w:rFonts w:ascii="Roboto" w:hAnsi="Roboto"/>
            <w:color w:val="FFFFFF" w:themeColor="background1"/>
          </w:rPr>
          <w:fldChar w:fldCharType="separate"/>
        </w:r>
        <w:r w:rsidRPr="002B6CEF">
          <w:rPr>
            <w:rStyle w:val="PageNumber"/>
            <w:rFonts w:ascii="Roboto" w:hAnsi="Roboto"/>
            <w:noProof/>
            <w:color w:val="FFFFFF" w:themeColor="background1"/>
          </w:rPr>
          <w:t>1</w:t>
        </w:r>
        <w:r w:rsidRPr="002B6CEF">
          <w:rPr>
            <w:rStyle w:val="PageNumber"/>
            <w:rFonts w:ascii="Roboto" w:hAnsi="Roboto"/>
            <w:color w:val="FFFFFF" w:themeColor="background1"/>
          </w:rPr>
          <w:fldChar w:fldCharType="end"/>
        </w:r>
      </w:p>
    </w:sdtContent>
  </w:sdt>
  <w:p w14:paraId="3CC8940C" w14:textId="77777777" w:rsidR="007C1838" w:rsidRPr="002633D3" w:rsidRDefault="007C1838" w:rsidP="002B6CEF">
    <w:pPr>
      <w:pBdr>
        <w:top w:val="nil"/>
        <w:left w:val="nil"/>
        <w:bottom w:val="nil"/>
        <w:right w:val="nil"/>
        <w:between w:val="nil"/>
      </w:pBdr>
      <w:tabs>
        <w:tab w:val="center" w:pos="4680"/>
        <w:tab w:val="right" w:pos="9360"/>
      </w:tabs>
      <w:ind w:left="720" w:right="360"/>
      <w:jc w:val="right"/>
      <w:rPr>
        <w:rFonts w:ascii="Roboto" w:hAnsi="Roboto"/>
        <w:noProof/>
        <w:color w:val="FFFFFF" w:themeColor="background1"/>
      </w:rPr>
    </w:pPr>
    <w:r w:rsidRPr="002633D3">
      <w:rPr>
        <w:rFonts w:ascii="Roboto" w:hAnsi="Roboto"/>
        <w:noProof/>
        <w:color w:val="FFFFFF" w:themeColor="background1"/>
      </w:rPr>
      <mc:AlternateContent>
        <mc:Choice Requires="wps">
          <w:drawing>
            <wp:anchor distT="0" distB="0" distL="114300" distR="114300" simplePos="0" relativeHeight="251677696" behindDoc="0" locked="0" layoutInCell="1" allowOverlap="1" wp14:anchorId="585A8639" wp14:editId="13D3021C">
              <wp:simplePos x="0" y="0"/>
              <wp:positionH relativeFrom="column">
                <wp:posOffset>563245</wp:posOffset>
              </wp:positionH>
              <wp:positionV relativeFrom="paragraph">
                <wp:posOffset>-393405</wp:posOffset>
              </wp:positionV>
              <wp:extent cx="5411972" cy="822960"/>
              <wp:effectExtent l="0" t="0" r="0" b="0"/>
              <wp:wrapNone/>
              <wp:docPr id="1810718837" name="Text Box 5"/>
              <wp:cNvGraphicFramePr/>
              <a:graphic xmlns:a="http://schemas.openxmlformats.org/drawingml/2006/main">
                <a:graphicData uri="http://schemas.microsoft.com/office/word/2010/wordprocessingShape">
                  <wps:wsp>
                    <wps:cNvSpPr txBox="1"/>
                    <wps:spPr>
                      <a:xfrm>
                        <a:off x="0" y="0"/>
                        <a:ext cx="5411972" cy="822960"/>
                      </a:xfrm>
                      <a:prstGeom prst="rect">
                        <a:avLst/>
                      </a:prstGeom>
                      <a:noFill/>
                      <a:ln w="6350">
                        <a:noFill/>
                      </a:ln>
                    </wps:spPr>
                    <wps:txbx>
                      <w:txbxContent>
                        <w:p w14:paraId="6D9678A6" w14:textId="66CDB1B0" w:rsidR="007C1838" w:rsidRPr="00420535" w:rsidRDefault="007C1838" w:rsidP="00F3658D">
                          <w:pPr>
                            <w:rPr>
                              <w:rFonts w:ascii="Roboto" w:hAnsi="Roboto"/>
                              <w:color w:val="FFFFFF" w:themeColor="background1"/>
                              <w:sz w:val="15"/>
                              <w:szCs w:val="15"/>
                            </w:rPr>
                          </w:pPr>
                          <w:r w:rsidRPr="002B6CEF">
                            <w:rPr>
                              <w:rFonts w:ascii="Roboto" w:hAnsi="Roboto"/>
                              <w:b/>
                              <w:bCs/>
                              <w:color w:val="FFFFFF" w:themeColor="background1"/>
                            </w:rPr>
                            <w:t>C•CUBE Conversation Guide</w:t>
                          </w:r>
                          <w:r w:rsidRPr="002B6CEF">
                            <w:rPr>
                              <w:rFonts w:ascii="Roboto" w:hAnsi="Roboto"/>
                              <w:color w:val="FFFFFF" w:themeColor="background1"/>
                            </w:rPr>
                            <w:br/>
                          </w:r>
                          <w:r w:rsidR="00F3658D" w:rsidRPr="002C3D6D">
                            <w:rPr>
                              <w:rFonts w:ascii="Roboto" w:hAnsi="Roboto"/>
                              <w:bCs/>
                              <w:color w:val="FFFFFF" w:themeColor="background1"/>
                              <w:sz w:val="48"/>
                              <w:szCs w:val="48"/>
                              <w:lang w:val="en"/>
                            </w:rPr>
                            <w:t>Developing Partnership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A8639" id="_x0000_t202" coordsize="21600,21600" o:spt="202" path="m,l,21600r21600,l21600,xe">
              <v:stroke joinstyle="miter"/>
              <v:path gradientshapeok="t" o:connecttype="rect"/>
            </v:shapetype>
            <v:shape id="_x0000_s1029" type="#_x0000_t202" style="position:absolute;left:0;text-align:left;margin-left:44.35pt;margin-top:-31pt;width:426.15pt;height:6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" filled="f" stroked="f" strokeweight=".5pt">
              <v:textbox>
                <w:txbxContent>
                  <w:p w14:paraId="6D9678A6" w14:textId="66CDB1B0" w:rsidR="007C1838" w:rsidRPr="00420535" w:rsidRDefault="007C1838" w:rsidP="00F3658D">
                    <w:pPr>
                      <w:rPr>
                        <w:rFonts w:ascii="Roboto" w:hAnsi="Roboto"/>
                        <w:color w:val="FFFFFF" w:themeColor="background1"/>
                        <w:sz w:val="15"/>
                        <w:szCs w:val="15"/>
                      </w:rPr>
                    </w:pPr>
                    <w:r w:rsidRPr="002B6CEF">
                      <w:rPr>
                        <w:rFonts w:ascii="Roboto" w:hAnsi="Roboto"/>
                        <w:b/>
                        <w:bCs/>
                        <w:color w:val="FFFFFF" w:themeColor="background1"/>
                      </w:rPr>
                      <w:t>C•CUBE Conversation Guide</w:t>
                    </w:r>
                    <w:r w:rsidRPr="002B6CEF">
                      <w:rPr>
                        <w:rFonts w:ascii="Roboto" w:hAnsi="Roboto"/>
                        <w:color w:val="FFFFFF" w:themeColor="background1"/>
                      </w:rPr>
                      <w:br/>
                    </w:r>
                    <w:r w:rsidR="00F3658D" w:rsidRPr="002C3D6D">
                      <w:rPr>
                        <w:rFonts w:ascii="Roboto" w:hAnsi="Roboto"/>
                        <w:bCs/>
                        <w:color w:val="FFFFFF" w:themeColor="background1"/>
                        <w:sz w:val="48"/>
                        <w:szCs w:val="48"/>
                        <w:lang w:val="en"/>
                      </w:rPr>
                      <w:t>Developing Partnership Principles</w:t>
                    </w:r>
                  </w:p>
                </w:txbxContent>
              </v:textbox>
            </v:shape>
          </w:pict>
        </mc:Fallback>
      </mc:AlternateContent>
    </w:r>
    <w:r w:rsidRPr="002633D3">
      <w:rPr>
        <w:rFonts w:ascii="Roboto" w:hAnsi="Roboto"/>
        <w:noProof/>
        <w:color w:val="FFFFFF" w:themeColor="background1"/>
      </w:rPr>
      <w:drawing>
        <wp:anchor distT="0" distB="0" distL="114300" distR="114300" simplePos="0" relativeHeight="251675648" behindDoc="1" locked="0" layoutInCell="1" allowOverlap="1" wp14:anchorId="4D1692A7" wp14:editId="7604E183">
          <wp:simplePos x="0" y="0"/>
          <wp:positionH relativeFrom="column">
            <wp:posOffset>-446567</wp:posOffset>
          </wp:positionH>
          <wp:positionV relativeFrom="paragraph">
            <wp:posOffset>-457200</wp:posOffset>
          </wp:positionV>
          <wp:extent cx="10037134" cy="822960"/>
          <wp:effectExtent l="0" t="0" r="0" b="2540"/>
          <wp:wrapNone/>
          <wp:docPr id="142590186" name="Picture 2" descr="A blue and black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3999" name="Picture 2" descr="A blue and black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42969" cy="82343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color w:val="FFFFFF" w:themeColor="background1"/>
      </w:rPr>
      <mc:AlternateContent>
        <mc:Choice Requires="wps">
          <w:drawing>
            <wp:anchor distT="0" distB="0" distL="114300" distR="114300" simplePos="0" relativeHeight="251678720" behindDoc="0" locked="0" layoutInCell="1" allowOverlap="1" wp14:anchorId="344C5E6B" wp14:editId="70CF0436">
              <wp:simplePos x="0" y="0"/>
              <wp:positionH relativeFrom="column">
                <wp:posOffset>5380074</wp:posOffset>
              </wp:positionH>
              <wp:positionV relativeFrom="paragraph">
                <wp:posOffset>-95693</wp:posOffset>
              </wp:positionV>
              <wp:extent cx="1339703" cy="381871"/>
              <wp:effectExtent l="0" t="0" r="0" b="0"/>
              <wp:wrapNone/>
              <wp:docPr id="213985961" name="Rectangle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339703" cy="38187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D1221" id="Rectangle 1" o:spid="_x0000_s1026" href="https://www.ccube.tools/" style="position:absolute;margin-left:423.65pt;margin-top:-7.55pt;width:105.5pt;height:30.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" o:button="t" filled="f" stroked="f" strokeweight="1pt">
              <v:fill o:detectmouseclick="t"/>
            </v:rect>
          </w:pict>
        </mc:Fallback>
      </mc:AlternateContent>
    </w:r>
    <w:r w:rsidRPr="002633D3">
      <w:rPr>
        <w:rFonts w:ascii="Roboto" w:hAnsi="Roboto"/>
        <w:noProof/>
        <w:color w:val="FFFFFF" w:themeColor="background1"/>
      </w:rPr>
      <w:drawing>
        <wp:anchor distT="0" distB="0" distL="114300" distR="114300" simplePos="0" relativeHeight="251676672" behindDoc="0" locked="0" layoutInCell="1" allowOverlap="1" wp14:anchorId="50E1878C" wp14:editId="7719F07B">
          <wp:simplePos x="0" y="0"/>
          <wp:positionH relativeFrom="column">
            <wp:posOffset>-17145</wp:posOffset>
          </wp:positionH>
          <wp:positionV relativeFrom="paragraph">
            <wp:posOffset>-245243</wp:posOffset>
          </wp:positionV>
          <wp:extent cx="479425" cy="453390"/>
          <wp:effectExtent l="0" t="0" r="3175" b="3810"/>
          <wp:wrapNone/>
          <wp:docPr id="1163267941" name="Picture 4" descr="A colorful cube with two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8181" name="Picture 4" descr="A colorful cube with two speech bubb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79425" cy="453390"/>
                  </a:xfrm>
                  <a:prstGeom prst="rect">
                    <a:avLst/>
                  </a:prstGeom>
                </pic:spPr>
              </pic:pic>
            </a:graphicData>
          </a:graphic>
          <wp14:sizeRelH relativeFrom="page">
            <wp14:pctWidth>0</wp14:pctWidth>
          </wp14:sizeRelH>
          <wp14:sizeRelV relativeFrom="page">
            <wp14:pctHeight>0</wp14:pctHeight>
          </wp14:sizeRelV>
        </wp:anchor>
      </w:drawing>
    </w:r>
    <w:r w:rsidRPr="002633D3">
      <w:rPr>
        <w:rFonts w:ascii="Roboto" w:hAnsi="Roboto"/>
        <w:noProof/>
        <w:color w:val="FFFFFF" w:themeColor="background1"/>
      </w:rPr>
      <w:t>www.ccube.tools</w:t>
    </w:r>
  </w:p>
  <w:p w14:paraId="75E4749C" w14:textId="77777777" w:rsidR="007C1838" w:rsidRDefault="007C1838" w:rsidP="002B6CEF">
    <w:pPr>
      <w:pBdr>
        <w:top w:val="nil"/>
        <w:left w:val="nil"/>
        <w:bottom w:val="nil"/>
        <w:right w:val="nil"/>
        <w:between w:val="nil"/>
      </w:pBdr>
      <w:tabs>
        <w:tab w:val="center" w:pos="4680"/>
        <w:tab w:val="right" w:pos="9360"/>
      </w:tabs>
      <w:ind w:left="720" w:right="360"/>
      <w:jc w:val="right"/>
      <w:rPr>
        <w:color w:val="000000"/>
      </w:rPr>
    </w:pPr>
    <w:r w:rsidRPr="00AE3DA3">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4A2"/>
    <w:multiLevelType w:val="multilevel"/>
    <w:tmpl w:val="9028F7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01E716DD"/>
    <w:multiLevelType w:val="multilevel"/>
    <w:tmpl w:val="C32C0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482524"/>
    <w:multiLevelType w:val="multilevel"/>
    <w:tmpl w:val="412CA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34E1F"/>
    <w:multiLevelType w:val="multilevel"/>
    <w:tmpl w:val="69FEC4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255FA"/>
    <w:multiLevelType w:val="multilevel"/>
    <w:tmpl w:val="2B5A8C2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3C1F59"/>
    <w:multiLevelType w:val="multilevel"/>
    <w:tmpl w:val="8D6E5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C8093D"/>
    <w:multiLevelType w:val="multilevel"/>
    <w:tmpl w:val="27D682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C9573F2"/>
    <w:multiLevelType w:val="multilevel"/>
    <w:tmpl w:val="CC50D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FD74A8"/>
    <w:multiLevelType w:val="multilevel"/>
    <w:tmpl w:val="5754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12056B"/>
    <w:multiLevelType w:val="multilevel"/>
    <w:tmpl w:val="02CE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8419B0"/>
    <w:multiLevelType w:val="multilevel"/>
    <w:tmpl w:val="33C46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246080"/>
    <w:multiLevelType w:val="multilevel"/>
    <w:tmpl w:val="ADD8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DB6E62"/>
    <w:multiLevelType w:val="multilevel"/>
    <w:tmpl w:val="D47C3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100450"/>
    <w:multiLevelType w:val="multilevel"/>
    <w:tmpl w:val="2B8AD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234CEA"/>
    <w:multiLevelType w:val="multilevel"/>
    <w:tmpl w:val="C0563EA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BF2E88"/>
    <w:multiLevelType w:val="multilevel"/>
    <w:tmpl w:val="823C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D96CEA"/>
    <w:multiLevelType w:val="multilevel"/>
    <w:tmpl w:val="261C6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1143C5"/>
    <w:multiLevelType w:val="multilevel"/>
    <w:tmpl w:val="55DE8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9A14945"/>
    <w:multiLevelType w:val="multilevel"/>
    <w:tmpl w:val="66A40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A6F2E58"/>
    <w:multiLevelType w:val="multilevel"/>
    <w:tmpl w:val="44887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C3C2EDE"/>
    <w:multiLevelType w:val="multilevel"/>
    <w:tmpl w:val="876A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146756"/>
    <w:multiLevelType w:val="multilevel"/>
    <w:tmpl w:val="57468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3F0551"/>
    <w:multiLevelType w:val="multilevel"/>
    <w:tmpl w:val="519C5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2FC2663"/>
    <w:multiLevelType w:val="multilevel"/>
    <w:tmpl w:val="BB22B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112E8C"/>
    <w:multiLevelType w:val="multilevel"/>
    <w:tmpl w:val="BADAC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7D4F61"/>
    <w:multiLevelType w:val="multilevel"/>
    <w:tmpl w:val="E9948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8AC58F4"/>
    <w:multiLevelType w:val="multilevel"/>
    <w:tmpl w:val="82CC5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ADF42F6"/>
    <w:multiLevelType w:val="multilevel"/>
    <w:tmpl w:val="2B909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A21EA4"/>
    <w:multiLevelType w:val="multilevel"/>
    <w:tmpl w:val="4A002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4BA54F4"/>
    <w:multiLevelType w:val="multilevel"/>
    <w:tmpl w:val="D22A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CE7CAE"/>
    <w:multiLevelType w:val="multilevel"/>
    <w:tmpl w:val="0062E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591F05"/>
    <w:multiLevelType w:val="multilevel"/>
    <w:tmpl w:val="81E4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855983"/>
    <w:multiLevelType w:val="multilevel"/>
    <w:tmpl w:val="8C9C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C436A6"/>
    <w:multiLevelType w:val="multilevel"/>
    <w:tmpl w:val="93940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346683E"/>
    <w:multiLevelType w:val="multilevel"/>
    <w:tmpl w:val="AE242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691B08"/>
    <w:multiLevelType w:val="multilevel"/>
    <w:tmpl w:val="85963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A47F69"/>
    <w:multiLevelType w:val="multilevel"/>
    <w:tmpl w:val="41BC3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8F4003"/>
    <w:multiLevelType w:val="multilevel"/>
    <w:tmpl w:val="ED50A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7D85171"/>
    <w:multiLevelType w:val="multilevel"/>
    <w:tmpl w:val="5AAE2F1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A6E6B18"/>
    <w:multiLevelType w:val="multilevel"/>
    <w:tmpl w:val="71EC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9C4C90"/>
    <w:multiLevelType w:val="multilevel"/>
    <w:tmpl w:val="0D7A3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B214A24"/>
    <w:multiLevelType w:val="multilevel"/>
    <w:tmpl w:val="0AF4B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DC04985"/>
    <w:multiLevelType w:val="multilevel"/>
    <w:tmpl w:val="8EAC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4104E4"/>
    <w:multiLevelType w:val="multilevel"/>
    <w:tmpl w:val="BC68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08B0441"/>
    <w:multiLevelType w:val="multilevel"/>
    <w:tmpl w:val="D1542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37545E2"/>
    <w:multiLevelType w:val="multilevel"/>
    <w:tmpl w:val="4A6EF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4182FC5"/>
    <w:multiLevelType w:val="multilevel"/>
    <w:tmpl w:val="B344D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2C3662"/>
    <w:multiLevelType w:val="multilevel"/>
    <w:tmpl w:val="157E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A40BDE"/>
    <w:multiLevelType w:val="multilevel"/>
    <w:tmpl w:val="CC324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65622C"/>
    <w:multiLevelType w:val="multilevel"/>
    <w:tmpl w:val="F554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F014912"/>
    <w:multiLevelType w:val="multilevel"/>
    <w:tmpl w:val="0C80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F92154B"/>
    <w:multiLevelType w:val="multilevel"/>
    <w:tmpl w:val="1042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41327C"/>
    <w:multiLevelType w:val="multilevel"/>
    <w:tmpl w:val="0DF00DF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0757AE8"/>
    <w:multiLevelType w:val="multilevel"/>
    <w:tmpl w:val="DB4A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2CE0FD9"/>
    <w:multiLevelType w:val="multilevel"/>
    <w:tmpl w:val="40C2E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31114E4"/>
    <w:multiLevelType w:val="multilevel"/>
    <w:tmpl w:val="57945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3FE18E5"/>
    <w:multiLevelType w:val="multilevel"/>
    <w:tmpl w:val="8D3C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5133646"/>
    <w:multiLevelType w:val="multilevel"/>
    <w:tmpl w:val="A1E67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81E676C"/>
    <w:multiLevelType w:val="multilevel"/>
    <w:tmpl w:val="E3D26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CB344EE"/>
    <w:multiLevelType w:val="multilevel"/>
    <w:tmpl w:val="37D2E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DE17AA5"/>
    <w:multiLevelType w:val="multilevel"/>
    <w:tmpl w:val="BA1E9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E0F6782"/>
    <w:multiLevelType w:val="multilevel"/>
    <w:tmpl w:val="7DF0E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EFB341C"/>
    <w:multiLevelType w:val="multilevel"/>
    <w:tmpl w:val="A2DC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F82710C"/>
    <w:multiLevelType w:val="multilevel"/>
    <w:tmpl w:val="6C7E8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0976387">
    <w:abstractNumId w:val="50"/>
  </w:num>
  <w:num w:numId="2" w16cid:durableId="943533456">
    <w:abstractNumId w:val="27"/>
  </w:num>
  <w:num w:numId="3" w16cid:durableId="47414837">
    <w:abstractNumId w:val="42"/>
  </w:num>
  <w:num w:numId="4" w16cid:durableId="216203404">
    <w:abstractNumId w:val="8"/>
  </w:num>
  <w:num w:numId="5" w16cid:durableId="341976267">
    <w:abstractNumId w:val="15"/>
  </w:num>
  <w:num w:numId="6" w16cid:durableId="403526438">
    <w:abstractNumId w:val="54"/>
  </w:num>
  <w:num w:numId="7" w16cid:durableId="1766876402">
    <w:abstractNumId w:val="55"/>
  </w:num>
  <w:num w:numId="8" w16cid:durableId="1223296961">
    <w:abstractNumId w:val="56"/>
  </w:num>
  <w:num w:numId="9" w16cid:durableId="2120684297">
    <w:abstractNumId w:val="19"/>
  </w:num>
  <w:num w:numId="10" w16cid:durableId="1589462603">
    <w:abstractNumId w:val="31"/>
  </w:num>
  <w:num w:numId="11" w16cid:durableId="373580235">
    <w:abstractNumId w:val="52"/>
  </w:num>
  <w:num w:numId="12" w16cid:durableId="1451317499">
    <w:abstractNumId w:val="47"/>
  </w:num>
  <w:num w:numId="13" w16cid:durableId="762458413">
    <w:abstractNumId w:val="38"/>
  </w:num>
  <w:num w:numId="14" w16cid:durableId="1145657353">
    <w:abstractNumId w:val="32"/>
  </w:num>
  <w:num w:numId="15" w16cid:durableId="1905480377">
    <w:abstractNumId w:val="16"/>
  </w:num>
  <w:num w:numId="16" w16cid:durableId="1727726283">
    <w:abstractNumId w:val="37"/>
  </w:num>
  <w:num w:numId="17" w16cid:durableId="593585742">
    <w:abstractNumId w:val="1"/>
  </w:num>
  <w:num w:numId="18" w16cid:durableId="989791994">
    <w:abstractNumId w:val="39"/>
  </w:num>
  <w:num w:numId="19" w16cid:durableId="807698302">
    <w:abstractNumId w:val="11"/>
  </w:num>
  <w:num w:numId="20" w16cid:durableId="1182664248">
    <w:abstractNumId w:val="40"/>
  </w:num>
  <w:num w:numId="21" w16cid:durableId="106395602">
    <w:abstractNumId w:val="35"/>
  </w:num>
  <w:num w:numId="22" w16cid:durableId="875239047">
    <w:abstractNumId w:val="58"/>
  </w:num>
  <w:num w:numId="23" w16cid:durableId="938874897">
    <w:abstractNumId w:val="23"/>
  </w:num>
  <w:num w:numId="24" w16cid:durableId="522983303">
    <w:abstractNumId w:val="41"/>
  </w:num>
  <w:num w:numId="25" w16cid:durableId="634606950">
    <w:abstractNumId w:val="34"/>
  </w:num>
  <w:num w:numId="26" w16cid:durableId="293290469">
    <w:abstractNumId w:val="21"/>
  </w:num>
  <w:num w:numId="27" w16cid:durableId="77333058">
    <w:abstractNumId w:val="57"/>
  </w:num>
  <w:num w:numId="28" w16cid:durableId="1145852173">
    <w:abstractNumId w:val="20"/>
  </w:num>
  <w:num w:numId="29" w16cid:durableId="1736316663">
    <w:abstractNumId w:val="13"/>
  </w:num>
  <w:num w:numId="30" w16cid:durableId="1924022983">
    <w:abstractNumId w:val="9"/>
  </w:num>
  <w:num w:numId="31" w16cid:durableId="1257129643">
    <w:abstractNumId w:val="51"/>
  </w:num>
  <w:num w:numId="32" w16cid:durableId="1090153309">
    <w:abstractNumId w:val="30"/>
  </w:num>
  <w:num w:numId="33" w16cid:durableId="281307161">
    <w:abstractNumId w:val="5"/>
  </w:num>
  <w:num w:numId="34" w16cid:durableId="111948741">
    <w:abstractNumId w:val="49"/>
  </w:num>
  <w:num w:numId="35" w16cid:durableId="430786872">
    <w:abstractNumId w:val="43"/>
  </w:num>
  <w:num w:numId="36" w16cid:durableId="611866069">
    <w:abstractNumId w:val="36"/>
  </w:num>
  <w:num w:numId="37" w16cid:durableId="414136309">
    <w:abstractNumId w:val="28"/>
  </w:num>
  <w:num w:numId="38" w16cid:durableId="1101754973">
    <w:abstractNumId w:val="14"/>
  </w:num>
  <w:num w:numId="39" w16cid:durableId="1336490860">
    <w:abstractNumId w:val="10"/>
  </w:num>
  <w:num w:numId="40" w16cid:durableId="1246256716">
    <w:abstractNumId w:val="4"/>
  </w:num>
  <w:num w:numId="41" w16cid:durableId="1031146730">
    <w:abstractNumId w:val="53"/>
  </w:num>
  <w:num w:numId="42" w16cid:durableId="1150634547">
    <w:abstractNumId w:val="29"/>
  </w:num>
  <w:num w:numId="43" w16cid:durableId="1028488076">
    <w:abstractNumId w:val="59"/>
  </w:num>
  <w:num w:numId="44" w16cid:durableId="2083407160">
    <w:abstractNumId w:val="3"/>
  </w:num>
  <w:num w:numId="45" w16cid:durableId="1818641303">
    <w:abstractNumId w:val="2"/>
  </w:num>
  <w:num w:numId="46" w16cid:durableId="1536655274">
    <w:abstractNumId w:val="46"/>
  </w:num>
  <w:num w:numId="47" w16cid:durableId="1017586462">
    <w:abstractNumId w:val="12"/>
  </w:num>
  <w:num w:numId="48" w16cid:durableId="812140798">
    <w:abstractNumId w:val="62"/>
  </w:num>
  <w:num w:numId="49" w16cid:durableId="1336615637">
    <w:abstractNumId w:val="61"/>
  </w:num>
  <w:num w:numId="50" w16cid:durableId="1894074999">
    <w:abstractNumId w:val="0"/>
  </w:num>
  <w:num w:numId="51" w16cid:durableId="1450859316">
    <w:abstractNumId w:val="26"/>
  </w:num>
  <w:num w:numId="52" w16cid:durableId="1343967412">
    <w:abstractNumId w:val="44"/>
  </w:num>
  <w:num w:numId="53" w16cid:durableId="71855913">
    <w:abstractNumId w:val="33"/>
  </w:num>
  <w:num w:numId="54" w16cid:durableId="1082221765">
    <w:abstractNumId w:val="7"/>
  </w:num>
  <w:num w:numId="55" w16cid:durableId="1754668666">
    <w:abstractNumId w:val="48"/>
  </w:num>
  <w:num w:numId="56" w16cid:durableId="1678456580">
    <w:abstractNumId w:val="22"/>
  </w:num>
  <w:num w:numId="57" w16cid:durableId="1613316805">
    <w:abstractNumId w:val="63"/>
  </w:num>
  <w:num w:numId="58" w16cid:durableId="1784764988">
    <w:abstractNumId w:val="60"/>
  </w:num>
  <w:num w:numId="59" w16cid:durableId="404570730">
    <w:abstractNumId w:val="25"/>
  </w:num>
  <w:num w:numId="60" w16cid:durableId="620112318">
    <w:abstractNumId w:val="6"/>
  </w:num>
  <w:num w:numId="61" w16cid:durableId="610821224">
    <w:abstractNumId w:val="18"/>
  </w:num>
  <w:num w:numId="62" w16cid:durableId="624238375">
    <w:abstractNumId w:val="17"/>
  </w:num>
  <w:num w:numId="63" w16cid:durableId="297758216">
    <w:abstractNumId w:val="45"/>
  </w:num>
  <w:num w:numId="64" w16cid:durableId="15994132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89"/>
    <w:rsid w:val="00034FB9"/>
    <w:rsid w:val="0005512C"/>
    <w:rsid w:val="0009334E"/>
    <w:rsid w:val="00140353"/>
    <w:rsid w:val="00185976"/>
    <w:rsid w:val="001C4E27"/>
    <w:rsid w:val="001E3BEA"/>
    <w:rsid w:val="002633D3"/>
    <w:rsid w:val="002B6CEF"/>
    <w:rsid w:val="002C3D6D"/>
    <w:rsid w:val="002F3FB8"/>
    <w:rsid w:val="00341A84"/>
    <w:rsid w:val="00360E53"/>
    <w:rsid w:val="00364E7B"/>
    <w:rsid w:val="003B3DDD"/>
    <w:rsid w:val="003B4761"/>
    <w:rsid w:val="003E1F18"/>
    <w:rsid w:val="003E4F7D"/>
    <w:rsid w:val="003E56F8"/>
    <w:rsid w:val="00410416"/>
    <w:rsid w:val="00420535"/>
    <w:rsid w:val="00453129"/>
    <w:rsid w:val="004C137B"/>
    <w:rsid w:val="004F7E2C"/>
    <w:rsid w:val="005011E3"/>
    <w:rsid w:val="00521461"/>
    <w:rsid w:val="00536FB5"/>
    <w:rsid w:val="005427E1"/>
    <w:rsid w:val="00560D7C"/>
    <w:rsid w:val="005A0311"/>
    <w:rsid w:val="005A43FF"/>
    <w:rsid w:val="005C6689"/>
    <w:rsid w:val="00623A78"/>
    <w:rsid w:val="006251AE"/>
    <w:rsid w:val="006867DA"/>
    <w:rsid w:val="006961C1"/>
    <w:rsid w:val="00780005"/>
    <w:rsid w:val="007A4A89"/>
    <w:rsid w:val="007C1838"/>
    <w:rsid w:val="007D2644"/>
    <w:rsid w:val="007D4269"/>
    <w:rsid w:val="007D79D4"/>
    <w:rsid w:val="00833B71"/>
    <w:rsid w:val="008941CA"/>
    <w:rsid w:val="008D1612"/>
    <w:rsid w:val="008F3E9A"/>
    <w:rsid w:val="0090526A"/>
    <w:rsid w:val="00916490"/>
    <w:rsid w:val="00961718"/>
    <w:rsid w:val="009C26CF"/>
    <w:rsid w:val="009D0A8C"/>
    <w:rsid w:val="00A247B0"/>
    <w:rsid w:val="00A41B72"/>
    <w:rsid w:val="00AE3DA3"/>
    <w:rsid w:val="00AF27E6"/>
    <w:rsid w:val="00B245CC"/>
    <w:rsid w:val="00B55B1C"/>
    <w:rsid w:val="00CA6EEB"/>
    <w:rsid w:val="00CB7E19"/>
    <w:rsid w:val="00D23A44"/>
    <w:rsid w:val="00D31C07"/>
    <w:rsid w:val="00D60465"/>
    <w:rsid w:val="00DA0379"/>
    <w:rsid w:val="00DD1FA5"/>
    <w:rsid w:val="00DD671E"/>
    <w:rsid w:val="00E0041D"/>
    <w:rsid w:val="00E41C01"/>
    <w:rsid w:val="00E702A5"/>
    <w:rsid w:val="00E97BEF"/>
    <w:rsid w:val="00EA5A8F"/>
    <w:rsid w:val="00EE2A7B"/>
    <w:rsid w:val="00F106FC"/>
    <w:rsid w:val="00F30217"/>
    <w:rsid w:val="00F3658D"/>
    <w:rsid w:val="00FB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F538"/>
  <w15:docId w15:val="{C31C7BB2-6AEB-BA49-AFB2-5F542833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D5D4D"/>
    <w:pPr>
      <w:ind w:left="720"/>
      <w:contextualSpacing/>
    </w:pPr>
  </w:style>
  <w:style w:type="paragraph" w:styleId="Header">
    <w:name w:val="header"/>
    <w:basedOn w:val="Normal"/>
    <w:link w:val="HeaderChar"/>
    <w:uiPriority w:val="99"/>
    <w:unhideWhenUsed/>
    <w:rsid w:val="000A1C93"/>
    <w:pPr>
      <w:tabs>
        <w:tab w:val="center" w:pos="4680"/>
        <w:tab w:val="right" w:pos="9360"/>
      </w:tabs>
    </w:pPr>
  </w:style>
  <w:style w:type="character" w:customStyle="1" w:styleId="HeaderChar">
    <w:name w:val="Header Char"/>
    <w:basedOn w:val="DefaultParagraphFont"/>
    <w:link w:val="Header"/>
    <w:uiPriority w:val="99"/>
    <w:rsid w:val="000A1C93"/>
  </w:style>
  <w:style w:type="paragraph" w:styleId="Footer">
    <w:name w:val="footer"/>
    <w:basedOn w:val="Normal"/>
    <w:link w:val="FooterChar"/>
    <w:uiPriority w:val="99"/>
    <w:unhideWhenUsed/>
    <w:rsid w:val="000A1C93"/>
    <w:pPr>
      <w:tabs>
        <w:tab w:val="center" w:pos="4680"/>
        <w:tab w:val="right" w:pos="9360"/>
      </w:tabs>
    </w:pPr>
  </w:style>
  <w:style w:type="character" w:customStyle="1" w:styleId="FooterChar">
    <w:name w:val="Footer Char"/>
    <w:basedOn w:val="DefaultParagraphFont"/>
    <w:link w:val="Footer"/>
    <w:uiPriority w:val="99"/>
    <w:rsid w:val="000A1C93"/>
  </w:style>
  <w:style w:type="character" w:styleId="PageNumber">
    <w:name w:val="page number"/>
    <w:basedOn w:val="DefaultParagraphFont"/>
    <w:uiPriority w:val="99"/>
    <w:semiHidden/>
    <w:unhideWhenUsed/>
    <w:rsid w:val="000A1C93"/>
  </w:style>
  <w:style w:type="table" w:styleId="TableGrid">
    <w:name w:val="Table Grid"/>
    <w:basedOn w:val="TableNormal"/>
    <w:uiPriority w:val="39"/>
    <w:rsid w:val="000A1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73F9"/>
    <w:rPr>
      <w:color w:val="0563C1" w:themeColor="hyperlink"/>
      <w:u w:val="single"/>
    </w:rPr>
  </w:style>
  <w:style w:type="character" w:styleId="UnresolvedMention">
    <w:name w:val="Unresolved Mention"/>
    <w:basedOn w:val="DefaultParagraphFont"/>
    <w:uiPriority w:val="99"/>
    <w:semiHidden/>
    <w:unhideWhenUsed/>
    <w:rsid w:val="00E873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FollowedHyperlink">
    <w:name w:val="FollowedHyperlink"/>
    <w:basedOn w:val="DefaultParagraphFont"/>
    <w:uiPriority w:val="99"/>
    <w:semiHidden/>
    <w:unhideWhenUsed/>
    <w:rsid w:val="007D4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14693">
      <w:bodyDiv w:val="1"/>
      <w:marLeft w:val="0"/>
      <w:marRight w:val="0"/>
      <w:marTop w:val="0"/>
      <w:marBottom w:val="0"/>
      <w:divBdr>
        <w:top w:val="none" w:sz="0" w:space="0" w:color="auto"/>
        <w:left w:val="none" w:sz="0" w:space="0" w:color="auto"/>
        <w:bottom w:val="none" w:sz="0" w:space="0" w:color="auto"/>
        <w:right w:val="none" w:sz="0" w:space="0" w:color="auto"/>
      </w:divBdr>
    </w:div>
    <w:div w:id="1703822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cube.tools/" TargetMode="External"/><Relationship Id="rId13" Type="http://schemas.openxmlformats.org/officeDocument/2006/relationships/hyperlink" Target="http://blogs.lse.ac.uk/impactofsocialsciences/2016/08/15/research-collaboration-between-universities-and-industry-five-principles-to-make-it-work/" TargetMode="External"/><Relationship Id="rId18" Type="http://schemas.openxmlformats.org/officeDocument/2006/relationships/hyperlink" Target="http://www.kauffman.org/ecosystem-playbook-draft-3/creat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ngage.osu.edu/partnership-principles" TargetMode="External"/><Relationship Id="rId17" Type="http://schemas.openxmlformats.org/officeDocument/2006/relationships/hyperlink" Target="https://ccphealth.org/partnering/principles-of-partnering/"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alumni.cornell.edu/wp-content/uploads/2021/02/OEI-CALC_Building-Partnership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ube.tool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radaeducation.org/report/employer-and-community-college-partnerships-models-and-practices-for-supporting-students-and-strengthening-the-workforce/" TargetMode="External"/><Relationship Id="rId23" Type="http://schemas.openxmlformats.org/officeDocument/2006/relationships/header" Target="header3.xml"/><Relationship Id="rId10" Type="http://schemas.openxmlformats.org/officeDocument/2006/relationships/hyperlink" Target="https://www.ccube.tool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cube.tools/" TargetMode="External"/><Relationship Id="rId14" Type="http://schemas.openxmlformats.org/officeDocument/2006/relationships/hyperlink" Target="http://research.ucdavis.edu/industry/partner-with-uc-davis/building-u-i-collaborations/principles-agreements" TargetMode="Externa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ccube.tools" TargetMode="External"/><Relationship Id="rId1" Type="http://schemas.openxmlformats.org/officeDocument/2006/relationships/image" Target="media/image3.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ccube.tools/"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ccube.tool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Lz4sWIu5irjTis0hOA4hvctoYQ==">CgMxLjA4AHIhMWJZMWJ1TWt4TFItYVlVZzhwMWNxU3JpZi1meEE3TzBT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Woodell</dc:creator>
  <cp:lastModifiedBy>Jim Woodell</cp:lastModifiedBy>
  <cp:revision>3</cp:revision>
  <cp:lastPrinted>2024-05-06T14:26:00Z</cp:lastPrinted>
  <dcterms:created xsi:type="dcterms:W3CDTF">2024-05-07T15:58:00Z</dcterms:created>
  <dcterms:modified xsi:type="dcterms:W3CDTF">2024-05-07T16:04:00Z</dcterms:modified>
</cp:coreProperties>
</file>